
<file path=[Content_Types].xml><?xml version="1.0" encoding="utf-8"?>
<Types xmlns="http://schemas.openxmlformats.org/package/2006/content-types">
  <Default Extension="bin" ContentType="application/vnd.ms-word.attachedToolbar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Text1PlaceHolder"/>
    <w:p w14:paraId="0C0CE213" w14:textId="77777777" w:rsidR="00F52C77" w:rsidRPr="00493160" w:rsidRDefault="00E3548F" w:rsidP="00F52C77">
      <w:pPr>
        <w:pStyle w:val="CSO-f5"/>
        <w:spacing w:beforeLines="0" w:afterLines="0" w:line="20" w:lineRule="exact"/>
        <w:rPr>
          <w:sz w:val="2"/>
          <w:szCs w:val="2"/>
        </w:rPr>
      </w:pPr>
      <w:r>
        <w:rPr>
          <w:sz w:val="2"/>
          <w:szCs w:val="2"/>
        </w:rPr>
        <w:fldChar w:fldCharType="begin">
          <w:ffData>
            <w:name w:val="Text1PlaceHolder"/>
            <w:enabled/>
            <w:calcOnExit w:val="0"/>
            <w:textInput/>
          </w:ffData>
        </w:fldChar>
      </w:r>
      <w:r w:rsidR="00F52C77">
        <w:rPr>
          <w:sz w:val="2"/>
          <w:szCs w:val="2"/>
        </w:rPr>
        <w:instrText xml:space="preserve"> FORMTEXT </w:instrText>
      </w:r>
      <w:r>
        <w:rPr>
          <w:sz w:val="2"/>
          <w:szCs w:val="2"/>
        </w:rPr>
      </w:r>
      <w:r>
        <w:rPr>
          <w:sz w:val="2"/>
          <w:szCs w:val="2"/>
        </w:rPr>
        <w:fldChar w:fldCharType="separate"/>
      </w:r>
      <w:r w:rsidR="00F52C77">
        <w:rPr>
          <w:noProof/>
          <w:sz w:val="2"/>
          <w:szCs w:val="2"/>
        </w:rPr>
        <w:t> </w:t>
      </w:r>
      <w:r w:rsidR="00F52C77">
        <w:rPr>
          <w:noProof/>
          <w:sz w:val="2"/>
          <w:szCs w:val="2"/>
        </w:rPr>
        <w:t> </w:t>
      </w:r>
      <w:r w:rsidR="00F52C77">
        <w:rPr>
          <w:noProof/>
          <w:sz w:val="2"/>
          <w:szCs w:val="2"/>
        </w:rPr>
        <w:t> </w:t>
      </w:r>
      <w:r w:rsidR="00F52C77">
        <w:rPr>
          <w:noProof/>
          <w:sz w:val="2"/>
          <w:szCs w:val="2"/>
        </w:rPr>
        <w:t> </w:t>
      </w:r>
      <w:r w:rsidR="00F52C77">
        <w:rPr>
          <w:noProof/>
          <w:sz w:val="2"/>
          <w:szCs w:val="2"/>
        </w:rPr>
        <w:t> </w:t>
      </w:r>
      <w:r>
        <w:rPr>
          <w:sz w:val="2"/>
          <w:szCs w:val="2"/>
        </w:rPr>
        <w:fldChar w:fldCharType="end"/>
      </w:r>
      <w:bookmarkEnd w:id="0"/>
    </w:p>
    <w:p w14:paraId="6549BAC2" w14:textId="7258CEAD" w:rsidR="009F1A6D" w:rsidRPr="00371774" w:rsidRDefault="00E3548F" w:rsidP="009F28D2">
      <w:pPr>
        <w:pStyle w:val="CSO-f5"/>
        <w:spacing w:before="120" w:after="120"/>
      </w:pPr>
      <w:r w:rsidRPr="00371774">
        <w:fldChar w:fldCharType="begin">
          <w:ffData>
            <w:name w:val="bkTitleCHN"/>
            <w:enabled/>
            <w:calcOnExit w:val="0"/>
            <w:entryMacro w:val="showTitleEditor"/>
            <w:textInput>
              <w:default w:val="&lt;点击这里添加中文题目&gt;"/>
            </w:textInput>
          </w:ffData>
        </w:fldChar>
      </w:r>
      <w:bookmarkStart w:id="1" w:name="bkTitleCHN"/>
      <w:r w:rsidR="006E7612">
        <w:instrText xml:space="preserve"> FORMTEXT </w:instrText>
      </w:r>
      <w:r w:rsidRPr="00371774">
        <w:fldChar w:fldCharType="separate"/>
      </w:r>
      <w:r w:rsidR="00371774">
        <w:t xml:space="preserve"> </w:t>
      </w:r>
      <w:r w:rsidR="00371774" w:rsidRPr="00371774">
        <w:rPr>
          <w:rFonts w:hint="eastAsia"/>
        </w:rPr>
        <w:t>水热法制备纳米镍及光催化降解亚甲基蓝的性能研究</w:t>
      </w:r>
      <w:r w:rsidR="00371774" w:rsidRPr="00371774">
        <w:t xml:space="preserve"> </w:t>
      </w:r>
      <w:r w:rsidRPr="00371774">
        <w:fldChar w:fldCharType="end"/>
      </w:r>
      <w:bookmarkEnd w:id="1"/>
      <w:r w:rsidR="00B465D6" w:rsidRPr="00371774">
        <w:rPr>
          <w:rFonts w:hint="eastAsia"/>
        </w:rPr>
        <w:t xml:space="preserve"> </w:t>
      </w:r>
    </w:p>
    <w:bookmarkStart w:id="2" w:name="bkAuthorNameCHN"/>
    <w:p w14:paraId="588E85BB" w14:textId="3182B505" w:rsidR="00F52C77" w:rsidRPr="00FC5E33" w:rsidRDefault="00371774" w:rsidP="00371774">
      <w:pPr>
        <w:pStyle w:val="CSO-f7"/>
        <w:rPr>
          <w:lang w:eastAsia="zh-CN"/>
        </w:rPr>
      </w:pPr>
      <w:r>
        <w:fldChar w:fldCharType="begin">
          <w:ffData>
            <w:name w:val="bkAuthorNameCHN_1"/>
            <w:enabled/>
            <w:calcOnExit w:val="0"/>
            <w:entryMacro w:val="showAuthorEditor1"/>
            <w:helpText w:type="autoText" w:val="点击引处编辑作者信息"/>
            <w:textInput/>
          </w:ffData>
        </w:fldChar>
      </w:r>
      <w:bookmarkStart w:id="3" w:name="bkAuthorNameCHN_1"/>
      <w:r>
        <w:rPr>
          <w:lang w:eastAsia="zh-CN"/>
        </w:rPr>
        <w:instrText xml:space="preserve"> FORMTEXT </w:instrText>
      </w:r>
      <w:r>
        <w:fldChar w:fldCharType="separate"/>
      </w:r>
      <w:r>
        <w:rPr>
          <w:rFonts w:hint="eastAsia"/>
          <w:lang w:eastAsia="zh-CN"/>
        </w:rPr>
        <w:t>刘文博</w:t>
      </w:r>
      <w:r>
        <w:fldChar w:fldCharType="end"/>
      </w:r>
      <w:bookmarkEnd w:id="3"/>
      <w:r w:rsidRPr="00371774">
        <w:rPr>
          <w:vertAlign w:val="superscript"/>
          <w:lang w:eastAsia="zh-CN"/>
        </w:rPr>
        <w:t>1</w:t>
      </w:r>
      <w:r>
        <w:rPr>
          <w:rFonts w:hint="eastAsia"/>
          <w:lang w:eastAsia="zh-CN"/>
        </w:rPr>
        <w:t>，</w:t>
      </w:r>
      <w:r>
        <w:fldChar w:fldCharType="begin">
          <w:ffData>
            <w:name w:val="bkAuthorNameCHN_2"/>
            <w:enabled/>
            <w:calcOnExit w:val="0"/>
            <w:entryMacro w:val="showAuthorEditor2"/>
            <w:helpText w:type="autoText" w:val="点击引处编辑作者信息"/>
            <w:textInput/>
          </w:ffData>
        </w:fldChar>
      </w:r>
      <w:bookmarkStart w:id="4" w:name="bkAuthorNameCHN_2"/>
      <w:r>
        <w:rPr>
          <w:lang w:eastAsia="zh-CN"/>
        </w:rPr>
        <w:instrText xml:space="preserve"> </w:instrText>
      </w:r>
      <w:r>
        <w:rPr>
          <w:rFonts w:hint="eastAsia"/>
          <w:lang w:eastAsia="zh-CN"/>
        </w:rPr>
        <w:instrText>FORMTEXT</w:instrText>
      </w:r>
      <w:r>
        <w:rPr>
          <w:lang w:eastAsia="zh-CN"/>
        </w:rPr>
        <w:instrText xml:space="preserve"> </w:instrText>
      </w:r>
      <w:r>
        <w:fldChar w:fldCharType="separate"/>
      </w:r>
      <w:r>
        <w:rPr>
          <w:rFonts w:hint="eastAsia"/>
          <w:lang w:eastAsia="zh-CN"/>
        </w:rPr>
        <w:t>王琼</w:t>
      </w:r>
      <w:r>
        <w:fldChar w:fldCharType="end"/>
      </w:r>
      <w:bookmarkEnd w:id="4"/>
      <w:r w:rsidRPr="00371774">
        <w:rPr>
          <w:vertAlign w:val="superscript"/>
          <w:lang w:eastAsia="zh-CN"/>
        </w:rPr>
        <w:t>2</w:t>
      </w:r>
      <w:r>
        <w:rPr>
          <w:rFonts w:hint="eastAsia"/>
          <w:lang w:eastAsia="zh-CN"/>
        </w:rPr>
        <w:t>，</w:t>
      </w:r>
      <w:r>
        <w:fldChar w:fldCharType="begin">
          <w:ffData>
            <w:name w:val="bkAuthorNameCHN_3"/>
            <w:enabled/>
            <w:calcOnExit w:val="0"/>
            <w:entryMacro w:val="showAuthorEditor3"/>
            <w:helpText w:type="autoText" w:val="点击引处编辑作者信息"/>
            <w:textInput/>
          </w:ffData>
        </w:fldChar>
      </w:r>
      <w:bookmarkStart w:id="5" w:name="bkAuthorNameCHN_3"/>
      <w:r>
        <w:rPr>
          <w:lang w:eastAsia="zh-CN"/>
        </w:rPr>
        <w:instrText xml:space="preserve"> </w:instrText>
      </w:r>
      <w:r>
        <w:rPr>
          <w:rFonts w:hint="eastAsia"/>
          <w:lang w:eastAsia="zh-CN"/>
        </w:rPr>
        <w:instrText>FORMTEXT</w:instrText>
      </w:r>
      <w:r>
        <w:rPr>
          <w:lang w:eastAsia="zh-CN"/>
        </w:rPr>
        <w:instrText xml:space="preserve"> </w:instrText>
      </w:r>
      <w:r>
        <w:fldChar w:fldCharType="separate"/>
      </w:r>
      <w:r>
        <w:rPr>
          <w:rFonts w:hint="eastAsia"/>
          <w:lang w:eastAsia="zh-CN"/>
        </w:rPr>
        <w:t>宋俊密</w:t>
      </w:r>
      <w:r>
        <w:fldChar w:fldCharType="end"/>
      </w:r>
      <w:bookmarkEnd w:id="5"/>
      <w:r w:rsidRPr="00371774">
        <w:rPr>
          <w:vertAlign w:val="superscript"/>
          <w:lang w:eastAsia="zh-CN"/>
        </w:rPr>
        <w:t>3</w:t>
      </w:r>
      <w:r w:rsidRPr="00371774">
        <w:rPr>
          <w:rStyle w:val="a5"/>
          <w:color w:val="FFFFFF"/>
          <w:lang w:eastAsia="zh-CN"/>
        </w:rPr>
        <w:footnoteReference w:customMarkFollows="1" w:id="2"/>
        <w:t>*</w:t>
      </w:r>
      <w:bookmarkEnd w:id="2"/>
    </w:p>
    <w:p w14:paraId="6EAD4E4B" w14:textId="0D93DBA5" w:rsidR="00F52C77" w:rsidRPr="00CE0502" w:rsidRDefault="00371774" w:rsidP="00371774">
      <w:pPr>
        <w:pStyle w:val="CSO-f3"/>
      </w:pPr>
      <w:bookmarkStart w:id="6" w:name="bkAuthorAffilCHN"/>
      <w:r>
        <w:rPr>
          <w:rFonts w:ascii="微软雅黑" w:eastAsia="微软雅黑" w:hAnsi="微软雅黑" w:cs="微软雅黑" w:hint="eastAsia"/>
        </w:rPr>
        <w:t>（</w:t>
      </w:r>
      <w:r>
        <w:t xml:space="preserve">1. </w:t>
      </w:r>
      <w:r>
        <w:rPr>
          <w:rFonts w:ascii="微软雅黑" w:eastAsia="微软雅黑" w:hAnsi="微软雅黑" w:cs="微软雅黑" w:hint="eastAsia"/>
        </w:rPr>
        <w:t>甘肃静和源环保科技有限公司，甘肃</w:t>
      </w:r>
      <w:r>
        <w:t xml:space="preserve"> </w:t>
      </w:r>
      <w:r>
        <w:rPr>
          <w:rFonts w:ascii="微软雅黑" w:eastAsia="微软雅黑" w:hAnsi="微软雅黑" w:cs="微软雅黑" w:hint="eastAsia"/>
        </w:rPr>
        <w:t>兰州</w:t>
      </w:r>
      <w:r>
        <w:t xml:space="preserve"> 730000</w:t>
      </w:r>
      <w:r>
        <w:rPr>
          <w:rFonts w:ascii="微软雅黑" w:eastAsia="微软雅黑" w:hAnsi="微软雅黑" w:cs="微软雅黑" w:hint="eastAsia"/>
        </w:rPr>
        <w:t>；</w:t>
      </w:r>
      <w:r>
        <w:br/>
      </w:r>
      <w:r>
        <w:rPr>
          <w:rFonts w:hint="eastAsia"/>
        </w:rPr>
        <w:t xml:space="preserve">2. </w:t>
      </w:r>
      <w:r>
        <w:rPr>
          <w:rFonts w:ascii="微软雅黑" w:eastAsia="微软雅黑" w:hAnsi="微软雅黑" w:cs="微软雅黑" w:hint="eastAsia"/>
        </w:rPr>
        <w:t>甘肃省白银生态环境监测中心，甘肃</w:t>
      </w:r>
      <w:r>
        <w:rPr>
          <w:rFonts w:hint="eastAsia"/>
        </w:rPr>
        <w:t xml:space="preserve"> </w:t>
      </w:r>
      <w:r>
        <w:rPr>
          <w:rFonts w:ascii="微软雅黑" w:eastAsia="微软雅黑" w:hAnsi="微软雅黑" w:cs="微软雅黑" w:hint="eastAsia"/>
        </w:rPr>
        <w:t>白银</w:t>
      </w:r>
      <w:r>
        <w:rPr>
          <w:rFonts w:hint="eastAsia"/>
        </w:rPr>
        <w:t xml:space="preserve"> 730090</w:t>
      </w:r>
      <w:r>
        <w:rPr>
          <w:rFonts w:ascii="微软雅黑" w:eastAsia="微软雅黑" w:hAnsi="微软雅黑" w:cs="微软雅黑" w:hint="eastAsia"/>
        </w:rPr>
        <w:t>；</w:t>
      </w:r>
      <w:r>
        <w:br/>
      </w:r>
      <w:r>
        <w:rPr>
          <w:rFonts w:hint="eastAsia"/>
        </w:rPr>
        <w:t xml:space="preserve">3. </w:t>
      </w:r>
      <w:r>
        <w:rPr>
          <w:rFonts w:ascii="微软雅黑" w:eastAsia="微软雅黑" w:hAnsi="微软雅黑" w:cs="微软雅黑" w:hint="eastAsia"/>
        </w:rPr>
        <w:t>甘肃省环境监测中心站，甘肃</w:t>
      </w:r>
      <w:r>
        <w:rPr>
          <w:rFonts w:hint="eastAsia"/>
        </w:rPr>
        <w:t xml:space="preserve"> </w:t>
      </w:r>
      <w:r>
        <w:rPr>
          <w:rFonts w:ascii="微软雅黑" w:eastAsia="微软雅黑" w:hAnsi="微软雅黑" w:cs="微软雅黑" w:hint="eastAsia"/>
        </w:rPr>
        <w:t>兰州</w:t>
      </w:r>
      <w:r>
        <w:rPr>
          <w:rFonts w:hint="eastAsia"/>
        </w:rPr>
        <w:t>730020</w:t>
      </w:r>
      <w:r>
        <w:rPr>
          <w:rFonts w:ascii="微软雅黑" w:eastAsia="微软雅黑" w:hAnsi="微软雅黑" w:cs="微软雅黑" w:hint="eastAsia"/>
        </w:rPr>
        <w:t>）</w:t>
      </w:r>
      <w:bookmarkEnd w:id="6"/>
    </w:p>
    <w:p w14:paraId="09A17AA7" w14:textId="1D7E4881" w:rsidR="00BA5675" w:rsidRDefault="007C7F4A" w:rsidP="009F28D2">
      <w:pPr>
        <w:pStyle w:val="CSO-e"/>
        <w:spacing w:line="240" w:lineRule="auto"/>
        <w:sectPr w:rsidR="00BA5675" w:rsidSect="00C56776">
          <w:headerReference w:type="default" r:id="rId9"/>
          <w:footerReference w:type="default" r:id="rId10"/>
          <w:pgSz w:w="11906" w:h="16838" w:code="9"/>
          <w:pgMar w:top="1440" w:right="1797" w:bottom="1440" w:left="1797" w:header="981" w:footer="992" w:gutter="0"/>
          <w:lnNumType w:countBy="5" w:distance="680" w:restart="continuous"/>
          <w:cols w:space="425"/>
          <w:docGrid w:linePitch="312"/>
        </w:sectPr>
      </w:pPr>
      <w:r>
        <w:fldChar w:fldCharType="begin"/>
      </w:r>
      <w:r>
        <w:instrText>SET version "2.0" \* MERGEFORMAT</w:instrText>
      </w:r>
      <w:r>
        <w:fldChar w:fldCharType="separate"/>
      </w:r>
      <w:bookmarkStart w:id="7" w:name="version"/>
      <w:r>
        <w:rPr>
          <w:noProof/>
        </w:rPr>
        <w:t>2.0</w:t>
      </w:r>
      <w:bookmarkEnd w:id="7"/>
      <w:r>
        <w:fldChar w:fldCharType="end"/>
      </w:r>
      <w:r w:rsidR="00983418">
        <w:fldChar w:fldCharType="begin"/>
      </w:r>
      <w:r w:rsidR="00983418">
        <w:instrText>SET version "2.0" \* MERGEFORMAT</w:instrText>
      </w:r>
      <w:r w:rsidR="00983418">
        <w:fldChar w:fldCharType="separate"/>
      </w:r>
      <w:r w:rsidR="00983418">
        <w:rPr>
          <w:noProof/>
        </w:rPr>
        <w:t>2.0</w:t>
      </w:r>
      <w:r w:rsidR="00983418">
        <w:fldChar w:fldCharType="end"/>
      </w:r>
      <w:r w:rsidR="00FE70D1">
        <w:fldChar w:fldCharType="begin"/>
      </w:r>
      <w:r w:rsidR="00FE70D1">
        <w:instrText>SET version "2.0" \* MERGEFORMAT</w:instrText>
      </w:r>
      <w:r w:rsidR="00FE70D1">
        <w:fldChar w:fldCharType="separate"/>
      </w:r>
      <w:r w:rsidR="00FE70D1">
        <w:rPr>
          <w:noProof/>
        </w:rPr>
        <w:t>2.0</w:t>
      </w:r>
      <w:r w:rsidR="00FE70D1">
        <w:fldChar w:fldCharType="end"/>
      </w:r>
      <w:r w:rsidR="000A23EA">
        <w:fldChar w:fldCharType="begin"/>
      </w:r>
      <w:r w:rsidR="000A23EA">
        <w:instrText>SET version "2.0" \* MERGEFORMAT</w:instrText>
      </w:r>
      <w:r w:rsidR="000A23EA">
        <w:fldChar w:fldCharType="separate"/>
      </w:r>
      <w:r w:rsidR="000A23EA">
        <w:rPr>
          <w:noProof/>
        </w:rPr>
        <w:t>2.0</w:t>
      </w:r>
      <w:r w:rsidR="000A23EA">
        <w:fldChar w:fldCharType="end"/>
      </w:r>
      <w:r w:rsidR="00371774">
        <w:fldChar w:fldCharType="begin"/>
      </w:r>
      <w:r w:rsidR="00371774">
        <w:rPr>
          <w:rFonts w:hint="eastAsia"/>
        </w:rPr>
        <w:instrText>SET bkCompanyEN "Gansu Jingheyuan Environmental Protection Technology Co.Ltd, Lanzhou Gansu 730000</w:instrText>
      </w:r>
      <w:r w:rsidR="00371774">
        <w:rPr>
          <w:rFonts w:hint="eastAsia"/>
        </w:rPr>
        <w:instrText>；</w:instrText>
      </w:r>
      <w:r w:rsidR="00371774">
        <w:rPr>
          <w:rFonts w:hint="eastAsia"/>
        </w:rPr>
        <w:instrText>Baiyin of Gansu Province ecological environmental Monitoring Centre, Baiyin Gansu 730090</w:instrText>
      </w:r>
      <w:r w:rsidR="00371774">
        <w:rPr>
          <w:rFonts w:hint="eastAsia"/>
        </w:rPr>
        <w:instrText>；</w:instrText>
      </w:r>
      <w:r w:rsidR="00371774">
        <w:rPr>
          <w:rFonts w:hint="eastAsia"/>
        </w:rPr>
        <w:instrText>Gansu Province Environmental Monitoring, Lanzhou Gansu 730020" \* M</w:instrText>
      </w:r>
      <w:r w:rsidR="00371774">
        <w:instrText>ERGEFORMAT</w:instrText>
      </w:r>
      <w:r w:rsidR="00371774">
        <w:fldChar w:fldCharType="separate"/>
      </w:r>
      <w:bookmarkStart w:id="8" w:name="bkCompanyEN"/>
      <w:r w:rsidR="00371774">
        <w:rPr>
          <w:rFonts w:hint="eastAsia"/>
          <w:noProof/>
        </w:rPr>
        <w:t>Gansu Jingheyuan Environmental Protection Technology Co.Ltd, Lanzhou Gansu 730000</w:t>
      </w:r>
      <w:r w:rsidR="00371774">
        <w:rPr>
          <w:rFonts w:hint="eastAsia"/>
          <w:noProof/>
        </w:rPr>
        <w:t>；</w:t>
      </w:r>
      <w:r w:rsidR="00371774">
        <w:rPr>
          <w:rFonts w:hint="eastAsia"/>
          <w:noProof/>
        </w:rPr>
        <w:t>Baiyin of Gansu Province ecological environmental Monitoring Centre, Baiyin Gansu 730090</w:t>
      </w:r>
      <w:r w:rsidR="00371774">
        <w:rPr>
          <w:rFonts w:hint="eastAsia"/>
          <w:noProof/>
        </w:rPr>
        <w:t>；</w:t>
      </w:r>
      <w:r w:rsidR="00371774">
        <w:rPr>
          <w:rFonts w:hint="eastAsia"/>
          <w:noProof/>
        </w:rPr>
        <w:t>Gansu Province Environmental Monitoring, Lanzhou Gansu 730020</w:t>
      </w:r>
      <w:bookmarkEnd w:id="8"/>
      <w:r w:rsidR="00371774">
        <w:fldChar w:fldCharType="end"/>
      </w:r>
      <w:r w:rsidR="00371774">
        <w:fldChar w:fldCharType="begin"/>
      </w:r>
      <w:r w:rsidR="00371774">
        <w:rPr>
          <w:rFonts w:hint="eastAsia"/>
        </w:rPr>
        <w:instrText>SET bkCompanyCHN "</w:instrText>
      </w:r>
      <w:r w:rsidR="00371774">
        <w:rPr>
          <w:rFonts w:hint="eastAsia"/>
        </w:rPr>
        <w:instrText>甘肃静和源环保科技有限公司，甘肃</w:instrText>
      </w:r>
      <w:r w:rsidR="00371774">
        <w:rPr>
          <w:rFonts w:hint="eastAsia"/>
        </w:rPr>
        <w:instrText xml:space="preserve"> </w:instrText>
      </w:r>
      <w:r w:rsidR="00371774">
        <w:rPr>
          <w:rFonts w:hint="eastAsia"/>
        </w:rPr>
        <w:instrText>兰州</w:instrText>
      </w:r>
      <w:r w:rsidR="00371774">
        <w:rPr>
          <w:rFonts w:hint="eastAsia"/>
        </w:rPr>
        <w:instrText xml:space="preserve"> 730000;</w:instrText>
      </w:r>
      <w:r w:rsidR="00371774">
        <w:rPr>
          <w:rFonts w:hint="eastAsia"/>
        </w:rPr>
        <w:instrText>甘肃省白银生态环境监测中心，甘肃</w:instrText>
      </w:r>
      <w:r w:rsidR="00371774">
        <w:rPr>
          <w:rFonts w:hint="eastAsia"/>
        </w:rPr>
        <w:instrText xml:space="preserve"> </w:instrText>
      </w:r>
      <w:r w:rsidR="00371774">
        <w:rPr>
          <w:rFonts w:hint="eastAsia"/>
        </w:rPr>
        <w:instrText>白银</w:instrText>
      </w:r>
      <w:r w:rsidR="00371774">
        <w:rPr>
          <w:rFonts w:hint="eastAsia"/>
        </w:rPr>
        <w:instrText xml:space="preserve"> 730090;</w:instrText>
      </w:r>
      <w:r w:rsidR="00371774">
        <w:rPr>
          <w:rFonts w:hint="eastAsia"/>
        </w:rPr>
        <w:instrText>甘肃省环境监测中心站，甘肃</w:instrText>
      </w:r>
      <w:r w:rsidR="00371774">
        <w:rPr>
          <w:rFonts w:hint="eastAsia"/>
        </w:rPr>
        <w:instrText xml:space="preserve"> </w:instrText>
      </w:r>
      <w:r w:rsidR="00371774">
        <w:rPr>
          <w:rFonts w:hint="eastAsia"/>
        </w:rPr>
        <w:instrText>兰州</w:instrText>
      </w:r>
      <w:r w:rsidR="00371774">
        <w:rPr>
          <w:rFonts w:hint="eastAsia"/>
        </w:rPr>
        <w:instrText>730020" \* MERGEFORMAT</w:instrText>
      </w:r>
      <w:r w:rsidR="00371774">
        <w:fldChar w:fldCharType="separate"/>
      </w:r>
      <w:bookmarkStart w:id="9" w:name="bkCompanyCHN"/>
      <w:r w:rsidR="00371774">
        <w:rPr>
          <w:rFonts w:hint="eastAsia"/>
          <w:noProof/>
        </w:rPr>
        <w:t>甘肃静和源环保科技有限公司，甘肃</w:t>
      </w:r>
      <w:r w:rsidR="00371774">
        <w:rPr>
          <w:rFonts w:hint="eastAsia"/>
          <w:noProof/>
        </w:rPr>
        <w:t xml:space="preserve"> </w:t>
      </w:r>
      <w:r w:rsidR="00371774">
        <w:rPr>
          <w:rFonts w:hint="eastAsia"/>
          <w:noProof/>
        </w:rPr>
        <w:t>兰州</w:t>
      </w:r>
      <w:r w:rsidR="00371774">
        <w:rPr>
          <w:rFonts w:hint="eastAsia"/>
          <w:noProof/>
        </w:rPr>
        <w:t xml:space="preserve"> 730000;</w:t>
      </w:r>
      <w:r w:rsidR="00371774">
        <w:rPr>
          <w:rFonts w:hint="eastAsia"/>
          <w:noProof/>
        </w:rPr>
        <w:t>甘肃省白银生态环境监测中心，甘肃</w:t>
      </w:r>
      <w:r w:rsidR="00371774">
        <w:rPr>
          <w:rFonts w:hint="eastAsia"/>
          <w:noProof/>
        </w:rPr>
        <w:t xml:space="preserve"> </w:t>
      </w:r>
      <w:r w:rsidR="00371774">
        <w:rPr>
          <w:rFonts w:hint="eastAsia"/>
          <w:noProof/>
        </w:rPr>
        <w:t>白银</w:t>
      </w:r>
      <w:r w:rsidR="00371774">
        <w:rPr>
          <w:rFonts w:hint="eastAsia"/>
          <w:noProof/>
        </w:rPr>
        <w:t xml:space="preserve"> 730090;</w:t>
      </w:r>
      <w:r w:rsidR="00371774">
        <w:rPr>
          <w:rFonts w:hint="eastAsia"/>
          <w:noProof/>
        </w:rPr>
        <w:t>甘肃省环境监测中心站，甘肃</w:t>
      </w:r>
      <w:r w:rsidR="00371774">
        <w:rPr>
          <w:rFonts w:hint="eastAsia"/>
          <w:noProof/>
        </w:rPr>
        <w:t xml:space="preserve"> </w:t>
      </w:r>
      <w:r w:rsidR="00371774">
        <w:rPr>
          <w:rFonts w:hint="eastAsia"/>
          <w:noProof/>
        </w:rPr>
        <w:t>兰州</w:t>
      </w:r>
      <w:r w:rsidR="00371774">
        <w:rPr>
          <w:rFonts w:hint="eastAsia"/>
          <w:noProof/>
        </w:rPr>
        <w:t>730020</w:t>
      </w:r>
      <w:bookmarkEnd w:id="9"/>
      <w:r w:rsidR="00371774">
        <w:fldChar w:fldCharType="end"/>
      </w:r>
      <w:r w:rsidR="00371774">
        <w:fldChar w:fldCharType="begin"/>
      </w:r>
      <w:r w:rsidR="00371774">
        <w:instrText>SET bkPostcode "730000;730090;730020" \* MERGEFORMAT</w:instrText>
      </w:r>
      <w:r w:rsidR="00371774">
        <w:fldChar w:fldCharType="separate"/>
      </w:r>
      <w:bookmarkStart w:id="10" w:name="bkPostcode"/>
      <w:r w:rsidR="00371774">
        <w:rPr>
          <w:noProof/>
        </w:rPr>
        <w:t>730000;730090;730020</w:t>
      </w:r>
      <w:bookmarkEnd w:id="10"/>
      <w:r w:rsidR="00371774">
        <w:fldChar w:fldCharType="end"/>
      </w:r>
      <w:r w:rsidR="00371774">
        <w:fldChar w:fldCharType="begin"/>
      </w:r>
      <w:r w:rsidR="00371774">
        <w:instrText>SET bkMobile "13919908288;13830026456;13109300712" \* MERGEFORMAT</w:instrText>
      </w:r>
      <w:r w:rsidR="00371774">
        <w:fldChar w:fldCharType="separate"/>
      </w:r>
      <w:bookmarkStart w:id="11" w:name="bkMobile"/>
      <w:r w:rsidR="00371774">
        <w:rPr>
          <w:noProof/>
        </w:rPr>
        <w:t>13919908288;13830026456;13109300712</w:t>
      </w:r>
      <w:bookmarkEnd w:id="11"/>
      <w:r w:rsidR="00371774">
        <w:fldChar w:fldCharType="end"/>
      </w:r>
      <w:r w:rsidR="00371774">
        <w:fldChar w:fldCharType="begin"/>
      </w:r>
      <w:r w:rsidR="00371774">
        <w:instrText>SET bkTelphone "13919908288;13830026456;13109300712" \* MERGEFORMAT</w:instrText>
      </w:r>
      <w:r w:rsidR="00371774">
        <w:fldChar w:fldCharType="separate"/>
      </w:r>
      <w:bookmarkStart w:id="12" w:name="bkTelphone"/>
      <w:r w:rsidR="00371774">
        <w:rPr>
          <w:noProof/>
        </w:rPr>
        <w:t>13919908288;13830026456;13109300712</w:t>
      </w:r>
      <w:bookmarkEnd w:id="12"/>
      <w:r w:rsidR="00371774">
        <w:fldChar w:fldCharType="end"/>
      </w:r>
      <w:r w:rsidR="00371774">
        <w:fldChar w:fldCharType="begin"/>
      </w:r>
      <w:r w:rsidR="00371774">
        <w:rPr>
          <w:rFonts w:hint="eastAsia"/>
        </w:rPr>
        <w:instrText>SET bkAddress "</w:instrText>
      </w:r>
      <w:r w:rsidR="00371774">
        <w:rPr>
          <w:rFonts w:hint="eastAsia"/>
        </w:rPr>
        <w:instrText>甘肃省兰州市城关区天水南路</w:instrText>
      </w:r>
      <w:r w:rsidR="00371774">
        <w:rPr>
          <w:rFonts w:hint="eastAsia"/>
        </w:rPr>
        <w:instrText>222</w:instrText>
      </w:r>
      <w:r w:rsidR="00371774">
        <w:rPr>
          <w:rFonts w:hint="eastAsia"/>
        </w:rPr>
        <w:instrText>号兰州大学观云楼</w:instrText>
      </w:r>
      <w:r w:rsidR="00371774">
        <w:rPr>
          <w:rFonts w:hint="eastAsia"/>
        </w:rPr>
        <w:instrText>1807;</w:instrText>
      </w:r>
      <w:r w:rsidR="00371774">
        <w:rPr>
          <w:rFonts w:hint="eastAsia"/>
        </w:rPr>
        <w:instrText>甘肃省白银市北京路</w:instrText>
      </w:r>
      <w:r w:rsidR="00371774">
        <w:rPr>
          <w:rFonts w:hint="eastAsia"/>
        </w:rPr>
        <w:instrText>103</w:instrText>
      </w:r>
      <w:r w:rsidR="00371774">
        <w:rPr>
          <w:rFonts w:hint="eastAsia"/>
        </w:rPr>
        <w:instrText>号，甘肃省白银生态环境监测中心，</w:instrText>
      </w:r>
      <w:r w:rsidR="00371774">
        <w:rPr>
          <w:rFonts w:hint="eastAsia"/>
        </w:rPr>
        <w:instrText>;</w:instrText>
      </w:r>
      <w:r w:rsidR="00371774">
        <w:rPr>
          <w:rFonts w:hint="eastAsia"/>
        </w:rPr>
        <w:instrText>兰州市雁儿湾路</w:instrText>
      </w:r>
      <w:r w:rsidR="00371774">
        <w:rPr>
          <w:rFonts w:hint="eastAsia"/>
        </w:rPr>
        <w:instrText>225</w:instrText>
      </w:r>
      <w:r w:rsidR="00371774">
        <w:rPr>
          <w:rFonts w:hint="eastAsia"/>
        </w:rPr>
        <w:instrText>号甘肃环保科技大厦</w:instrText>
      </w:r>
      <w:r w:rsidR="00371774">
        <w:rPr>
          <w:rFonts w:hint="eastAsia"/>
        </w:rPr>
        <w:instrText>" \* MERGEFORMAT</w:instrText>
      </w:r>
      <w:r w:rsidR="00371774">
        <w:fldChar w:fldCharType="separate"/>
      </w:r>
      <w:bookmarkStart w:id="13" w:name="bkAddress"/>
      <w:r w:rsidR="00371774">
        <w:rPr>
          <w:rFonts w:hint="eastAsia"/>
          <w:noProof/>
        </w:rPr>
        <w:t>甘肃省兰州市城关区天水南路</w:t>
      </w:r>
      <w:r w:rsidR="00371774">
        <w:rPr>
          <w:rFonts w:hint="eastAsia"/>
          <w:noProof/>
        </w:rPr>
        <w:t>222</w:t>
      </w:r>
      <w:r w:rsidR="00371774">
        <w:rPr>
          <w:rFonts w:hint="eastAsia"/>
          <w:noProof/>
        </w:rPr>
        <w:t>号兰州大学观云楼</w:t>
      </w:r>
      <w:r w:rsidR="00371774">
        <w:rPr>
          <w:rFonts w:hint="eastAsia"/>
          <w:noProof/>
        </w:rPr>
        <w:t>1807;</w:t>
      </w:r>
      <w:r w:rsidR="00371774">
        <w:rPr>
          <w:rFonts w:hint="eastAsia"/>
          <w:noProof/>
        </w:rPr>
        <w:t>甘肃省白银市北京路</w:t>
      </w:r>
      <w:r w:rsidR="00371774">
        <w:rPr>
          <w:rFonts w:hint="eastAsia"/>
          <w:noProof/>
        </w:rPr>
        <w:t>103</w:t>
      </w:r>
      <w:r w:rsidR="00371774">
        <w:rPr>
          <w:rFonts w:hint="eastAsia"/>
          <w:noProof/>
        </w:rPr>
        <w:t>号，甘肃省白银生态环境监测中心，</w:t>
      </w:r>
      <w:r w:rsidR="00371774">
        <w:rPr>
          <w:rFonts w:hint="eastAsia"/>
          <w:noProof/>
        </w:rPr>
        <w:t>;</w:t>
      </w:r>
      <w:r w:rsidR="00371774">
        <w:rPr>
          <w:rFonts w:hint="eastAsia"/>
          <w:noProof/>
        </w:rPr>
        <w:t>兰州市雁儿湾路</w:t>
      </w:r>
      <w:r w:rsidR="00371774">
        <w:rPr>
          <w:rFonts w:hint="eastAsia"/>
          <w:noProof/>
        </w:rPr>
        <w:t>225</w:t>
      </w:r>
      <w:r w:rsidR="00371774">
        <w:rPr>
          <w:rFonts w:hint="eastAsia"/>
          <w:noProof/>
        </w:rPr>
        <w:t>号甘肃环保科技大厦</w:t>
      </w:r>
      <w:bookmarkEnd w:id="13"/>
      <w:r w:rsidR="00371774">
        <w:fldChar w:fldCharType="end"/>
      </w:r>
      <w:r w:rsidR="00371774">
        <w:fldChar w:fldCharType="begin"/>
      </w:r>
      <w:r w:rsidR="00371774">
        <w:instrText>SET bkEmail "122535043@qq.com;7686423@qq.com;155202806@qq.com" \* MERGEFORMAT</w:instrText>
      </w:r>
      <w:r w:rsidR="00371774">
        <w:fldChar w:fldCharType="separate"/>
      </w:r>
      <w:bookmarkStart w:id="14" w:name="bkEmail"/>
      <w:r w:rsidR="00371774">
        <w:rPr>
          <w:noProof/>
        </w:rPr>
        <w:t>122535043@qq.com;7686423@qq.com;155202806@qq.com</w:t>
      </w:r>
      <w:bookmarkEnd w:id="14"/>
      <w:r w:rsidR="00371774">
        <w:fldChar w:fldCharType="end"/>
      </w:r>
      <w:r w:rsidR="00371774">
        <w:fldChar w:fldCharType="begin"/>
      </w:r>
      <w:r w:rsidR="00371774">
        <w:rPr>
          <w:rFonts w:hint="eastAsia"/>
        </w:rPr>
        <w:instrText>SET bkIntroduction "</w:instrText>
      </w:r>
      <w:r w:rsidR="00371774">
        <w:rPr>
          <w:rFonts w:hint="eastAsia"/>
        </w:rPr>
        <w:instrText>刘文博（</w:instrText>
      </w:r>
      <w:r w:rsidR="00371774">
        <w:rPr>
          <w:rFonts w:hint="eastAsia"/>
        </w:rPr>
        <w:instrText>1986</w:instrText>
      </w:r>
      <w:r w:rsidR="00371774">
        <w:rPr>
          <w:rFonts w:hint="eastAsia"/>
        </w:rPr>
        <w:instrText>—），男，工程师，主要研究方向：环境影响评价及污染治理措施</w:instrText>
      </w:r>
      <w:r w:rsidR="00371774">
        <w:rPr>
          <w:rFonts w:hint="eastAsia"/>
        </w:rPr>
        <w:instrText>;;" \* MERGEFORMAT</w:instrText>
      </w:r>
      <w:r w:rsidR="00371774">
        <w:fldChar w:fldCharType="separate"/>
      </w:r>
      <w:bookmarkStart w:id="15" w:name="bkIntroduction"/>
      <w:r w:rsidR="00371774">
        <w:rPr>
          <w:rFonts w:hint="eastAsia"/>
          <w:noProof/>
        </w:rPr>
        <w:t>刘文博（</w:t>
      </w:r>
      <w:r w:rsidR="00371774">
        <w:rPr>
          <w:rFonts w:hint="eastAsia"/>
          <w:noProof/>
        </w:rPr>
        <w:t>1986</w:t>
      </w:r>
      <w:r w:rsidR="00371774">
        <w:rPr>
          <w:rFonts w:hint="eastAsia"/>
          <w:noProof/>
        </w:rPr>
        <w:t>—），男，工程师，主要研究方向：环境影响评价及污染治理措施</w:t>
      </w:r>
      <w:r w:rsidR="00371774">
        <w:rPr>
          <w:rFonts w:hint="eastAsia"/>
          <w:noProof/>
        </w:rPr>
        <w:t>;;</w:t>
      </w:r>
      <w:bookmarkEnd w:id="15"/>
      <w:r w:rsidR="00371774">
        <w:fldChar w:fldCharType="end"/>
      </w:r>
      <w:r w:rsidR="00371774">
        <w:fldChar w:fldCharType="begin"/>
      </w:r>
      <w:r w:rsidR="00371774">
        <w:rPr>
          <w:rFonts w:hint="eastAsia"/>
        </w:rPr>
        <w:instrText>SET bkAuthorCHN "</w:instrText>
      </w:r>
      <w:r w:rsidR="00371774">
        <w:rPr>
          <w:rFonts w:hint="eastAsia"/>
        </w:rPr>
        <w:instrText>刘文博</w:instrText>
      </w:r>
      <w:r w:rsidR="00371774">
        <w:rPr>
          <w:rFonts w:hint="eastAsia"/>
        </w:rPr>
        <w:instrText>;</w:instrText>
      </w:r>
      <w:r w:rsidR="00371774">
        <w:rPr>
          <w:rFonts w:hint="eastAsia"/>
        </w:rPr>
        <w:instrText>王琼</w:instrText>
      </w:r>
      <w:r w:rsidR="00371774">
        <w:rPr>
          <w:rFonts w:hint="eastAsia"/>
        </w:rPr>
        <w:instrText>;</w:instrText>
      </w:r>
      <w:r w:rsidR="00371774">
        <w:rPr>
          <w:rFonts w:hint="eastAsia"/>
        </w:rPr>
        <w:instrText>宋俊密</w:instrText>
      </w:r>
      <w:r w:rsidR="00371774">
        <w:rPr>
          <w:rFonts w:hint="eastAsia"/>
        </w:rPr>
        <w:instrText>" \* MERGEFORMAT</w:instrText>
      </w:r>
      <w:r w:rsidR="00371774">
        <w:fldChar w:fldCharType="separate"/>
      </w:r>
      <w:bookmarkStart w:id="16" w:name="bkAuthorCHN"/>
      <w:r w:rsidR="00371774">
        <w:rPr>
          <w:rFonts w:hint="eastAsia"/>
          <w:noProof/>
        </w:rPr>
        <w:t>刘文博</w:t>
      </w:r>
      <w:r w:rsidR="00371774">
        <w:rPr>
          <w:rFonts w:hint="eastAsia"/>
          <w:noProof/>
        </w:rPr>
        <w:t>;</w:t>
      </w:r>
      <w:r w:rsidR="00371774">
        <w:rPr>
          <w:rFonts w:hint="eastAsia"/>
          <w:noProof/>
        </w:rPr>
        <w:t>王琼</w:t>
      </w:r>
      <w:r w:rsidR="00371774">
        <w:rPr>
          <w:rFonts w:hint="eastAsia"/>
          <w:noProof/>
        </w:rPr>
        <w:t>;</w:t>
      </w:r>
      <w:r w:rsidR="00371774">
        <w:rPr>
          <w:rFonts w:hint="eastAsia"/>
          <w:noProof/>
        </w:rPr>
        <w:t>宋俊密</w:t>
      </w:r>
      <w:bookmarkEnd w:id="16"/>
      <w:r w:rsidR="00371774">
        <w:fldChar w:fldCharType="end"/>
      </w:r>
      <w:r w:rsidR="00371774">
        <w:fldChar w:fldCharType="begin"/>
      </w:r>
      <w:r w:rsidR="00371774">
        <w:instrText>SET bkAuthorEN "LIU Wenbo;WANG Qiong;SONG Junmi" \* MERGEFORMAT</w:instrText>
      </w:r>
      <w:r w:rsidR="00371774">
        <w:fldChar w:fldCharType="separate"/>
      </w:r>
      <w:bookmarkStart w:id="17" w:name="bkAuthorEN"/>
      <w:r w:rsidR="00371774">
        <w:rPr>
          <w:noProof/>
        </w:rPr>
        <w:t>LIU Wenbo;WANG Qiong;SONG Junmi</w:t>
      </w:r>
      <w:bookmarkEnd w:id="17"/>
      <w:r w:rsidR="00371774">
        <w:fldChar w:fldCharType="end"/>
      </w:r>
      <w:r w:rsidR="00371774">
        <w:fldChar w:fldCharType="begin"/>
      </w:r>
      <w:r w:rsidR="00371774">
        <w:rPr>
          <w:rFonts w:hint="eastAsia"/>
        </w:rPr>
        <w:instrText>SET bkContact "</w:instrText>
      </w:r>
      <w:r w:rsidR="00371774">
        <w:rPr>
          <w:rFonts w:hint="eastAsia"/>
        </w:rPr>
        <w:instrText>刘文博</w:instrText>
      </w:r>
      <w:r w:rsidR="00371774">
        <w:rPr>
          <w:rFonts w:hint="eastAsia"/>
        </w:rPr>
        <w:instrText>" \* MERGEFORMAT</w:instrText>
      </w:r>
      <w:r w:rsidR="00371774">
        <w:fldChar w:fldCharType="separate"/>
      </w:r>
      <w:bookmarkStart w:id="18" w:name="bkContact"/>
      <w:r w:rsidR="00371774">
        <w:rPr>
          <w:rFonts w:hint="eastAsia"/>
          <w:noProof/>
        </w:rPr>
        <w:t>刘文博</w:t>
      </w:r>
      <w:bookmarkEnd w:id="18"/>
      <w:r w:rsidR="00371774">
        <w:fldChar w:fldCharType="end"/>
      </w:r>
      <w:r w:rsidR="00371774">
        <w:fldChar w:fldCharType="begin"/>
      </w:r>
      <w:r w:rsidR="00371774">
        <w:instrText>SET bkFund "" \* MERGEFORMAT</w:instrText>
      </w:r>
      <w:r w:rsidR="00371774">
        <w:fldChar w:fldCharType="separate"/>
      </w:r>
      <w:bookmarkStart w:id="19" w:name="bkFund"/>
      <w:bookmarkEnd w:id="19"/>
      <w:r w:rsidR="00371774">
        <w:rPr>
          <w:noProof/>
        </w:rPr>
        <w:t xml:space="preserve"> </w:t>
      </w:r>
      <w:r w:rsidR="00371774">
        <w:fldChar w:fldCharType="end"/>
      </w:r>
      <w:r w:rsidR="00371774">
        <w:fldChar w:fldCharType="begin"/>
      </w:r>
      <w:r w:rsidR="00371774">
        <w:instrText>SET version "2.0" \* MERGEFORMAT</w:instrText>
      </w:r>
      <w:r w:rsidR="00371774">
        <w:fldChar w:fldCharType="separate"/>
      </w:r>
      <w:r w:rsidR="00371774">
        <w:rPr>
          <w:noProof/>
        </w:rPr>
        <w:t>2.0</w:t>
      </w:r>
      <w:r w:rsidR="00371774">
        <w:fldChar w:fldCharType="end"/>
      </w:r>
      <w:r w:rsidR="00F211B9">
        <w:fldChar w:fldCharType="begin"/>
      </w:r>
      <w:r w:rsidR="00F211B9">
        <w:instrText>SET version "2.0" \* MERGEFORMAT</w:instrText>
      </w:r>
      <w:r w:rsidR="00F211B9">
        <w:fldChar w:fldCharType="separate"/>
      </w:r>
      <w:r w:rsidR="00F211B9">
        <w:rPr>
          <w:noProof/>
        </w:rPr>
        <w:t>2.0</w:t>
      </w:r>
      <w:r w:rsidR="00F211B9">
        <w:fldChar w:fldCharType="end"/>
      </w:r>
      <w:r w:rsidR="00CB7AD9">
        <w:fldChar w:fldCharType="begin"/>
      </w:r>
      <w:r w:rsidR="00CB7AD9">
        <w:instrText>SET version "2.0" \* MERGEFORMAT</w:instrText>
      </w:r>
      <w:r w:rsidR="00CB7AD9">
        <w:fldChar w:fldCharType="separate"/>
      </w:r>
      <w:r w:rsidR="00CB7AD9">
        <w:rPr>
          <w:noProof/>
        </w:rPr>
        <w:t>2.0</w:t>
      </w:r>
      <w:r w:rsidR="00CB7AD9">
        <w:fldChar w:fldCharType="end"/>
      </w:r>
      <w:r w:rsidR="0077284B">
        <w:fldChar w:fldCharType="begin"/>
      </w:r>
      <w:r w:rsidR="0077284B">
        <w:instrText>SET version "2.0" \* MERGEFORMAT</w:instrText>
      </w:r>
      <w:r w:rsidR="0077284B">
        <w:fldChar w:fldCharType="separate"/>
      </w:r>
      <w:r w:rsidR="0077284B">
        <w:rPr>
          <w:noProof/>
        </w:rPr>
        <w:t>2.0</w:t>
      </w:r>
      <w:r w:rsidR="0077284B">
        <w:fldChar w:fldCharType="end"/>
      </w:r>
      <w:r w:rsidR="00156C3E">
        <w:fldChar w:fldCharType="begin"/>
      </w:r>
      <w:r w:rsidR="00156C3E">
        <w:instrText>SET version "2.0" \* MERGEFORMAT</w:instrText>
      </w:r>
      <w:r w:rsidR="00156C3E">
        <w:fldChar w:fldCharType="separate"/>
      </w:r>
      <w:r w:rsidR="00156C3E">
        <w:rPr>
          <w:noProof/>
        </w:rPr>
        <w:t>2.0</w:t>
      </w:r>
      <w:r w:rsidR="00156C3E">
        <w:fldChar w:fldCharType="end"/>
      </w:r>
      <w:r w:rsidR="00FF7001">
        <w:fldChar w:fldCharType="begin"/>
      </w:r>
      <w:r w:rsidR="00FF7001">
        <w:instrText>SET version "2.0" \* MERGEFORMAT</w:instrText>
      </w:r>
      <w:r w:rsidR="00FF7001">
        <w:fldChar w:fldCharType="separate"/>
      </w:r>
      <w:r w:rsidR="00FF7001">
        <w:rPr>
          <w:noProof/>
        </w:rPr>
        <w:t>2.0</w:t>
      </w:r>
      <w:r w:rsidR="00FF7001">
        <w:fldChar w:fldCharType="end"/>
      </w:r>
      <w:r w:rsidR="000459CF">
        <w:fldChar w:fldCharType="begin"/>
      </w:r>
      <w:r w:rsidR="000459CF">
        <w:instrText>SET version "2.0" \* MERGEFORMAT</w:instrText>
      </w:r>
      <w:r w:rsidR="000459CF">
        <w:fldChar w:fldCharType="separate"/>
      </w:r>
      <w:r w:rsidR="000459CF">
        <w:rPr>
          <w:noProof/>
        </w:rPr>
        <w:t>2.0</w:t>
      </w:r>
      <w:r w:rsidR="000459CF">
        <w:fldChar w:fldCharType="end"/>
      </w:r>
      <w:r w:rsidR="000B394F">
        <w:fldChar w:fldCharType="begin"/>
      </w:r>
      <w:r w:rsidR="000B394F">
        <w:instrText>SET version "2.0" \* MERGEFORMAT</w:instrText>
      </w:r>
      <w:r w:rsidR="000B394F">
        <w:fldChar w:fldCharType="separate"/>
      </w:r>
      <w:r w:rsidR="000B394F">
        <w:rPr>
          <w:noProof/>
        </w:rPr>
        <w:t>2.0</w:t>
      </w:r>
      <w:r w:rsidR="000B394F">
        <w:fldChar w:fldCharType="end"/>
      </w:r>
      <w:r w:rsidR="00C56776">
        <w:fldChar w:fldCharType="begin"/>
      </w:r>
      <w:r w:rsidR="00C56776">
        <w:instrText>SET version "2.0" \* MERGEFORMAT</w:instrText>
      </w:r>
      <w:r w:rsidR="00C56776">
        <w:fldChar w:fldCharType="separate"/>
      </w:r>
      <w:r w:rsidR="00C56776">
        <w:rPr>
          <w:noProof/>
        </w:rPr>
        <w:t>2.0</w:t>
      </w:r>
      <w:r w:rsidR="00C56776">
        <w:fldChar w:fldCharType="end"/>
      </w:r>
      <w:r w:rsidR="00D2330D">
        <w:fldChar w:fldCharType="begin"/>
      </w:r>
      <w:r w:rsidR="00D2330D">
        <w:instrText>SET version "2.0" \* MERGEFORMAT</w:instrText>
      </w:r>
      <w:r w:rsidR="00D2330D">
        <w:fldChar w:fldCharType="separate"/>
      </w:r>
      <w:r w:rsidR="00D2330D">
        <w:rPr>
          <w:noProof/>
        </w:rPr>
        <w:t>2.0</w:t>
      </w:r>
      <w:r w:rsidR="00D2330D">
        <w:fldChar w:fldCharType="end"/>
      </w:r>
      <w:r w:rsidR="003B5781">
        <w:fldChar w:fldCharType="begin"/>
      </w:r>
      <w:r w:rsidR="003B5781">
        <w:instrText>SET version "2.0" \* MERGEFORMAT</w:instrText>
      </w:r>
      <w:r w:rsidR="003B5781">
        <w:fldChar w:fldCharType="separate"/>
      </w:r>
      <w:r w:rsidR="003B5781">
        <w:rPr>
          <w:noProof/>
        </w:rPr>
        <w:t>2.0</w:t>
      </w:r>
      <w:r w:rsidR="003B5781">
        <w:fldChar w:fldCharType="end"/>
      </w:r>
      <w:r w:rsidR="00202EE3">
        <w:fldChar w:fldCharType="begin"/>
      </w:r>
      <w:r w:rsidR="00202EE3">
        <w:instrText>SET version "2.0" \* MERGEFORMAT</w:instrText>
      </w:r>
      <w:r w:rsidR="00202EE3">
        <w:fldChar w:fldCharType="separate"/>
      </w:r>
      <w:r w:rsidR="00202EE3">
        <w:rPr>
          <w:noProof/>
        </w:rPr>
        <w:t>2.0</w:t>
      </w:r>
      <w:r w:rsidR="00202EE3">
        <w:fldChar w:fldCharType="end"/>
      </w:r>
      <w:r w:rsidR="009F28D2">
        <w:fldChar w:fldCharType="begin"/>
      </w:r>
      <w:r w:rsidR="009F28D2">
        <w:instrText>SET version "2.0" \* MERGEFORMAT</w:instrText>
      </w:r>
      <w:r w:rsidR="009F28D2">
        <w:fldChar w:fldCharType="separate"/>
      </w:r>
      <w:r w:rsidR="009F28D2">
        <w:rPr>
          <w:noProof/>
        </w:rPr>
        <w:t>2.0</w:t>
      </w:r>
      <w:r w:rsidR="009F28D2">
        <w:fldChar w:fldCharType="end"/>
      </w:r>
      <w:r w:rsidR="003C63C4">
        <w:fldChar w:fldCharType="begin"/>
      </w:r>
      <w:r w:rsidR="003C63C4">
        <w:instrText>SET version "2.0" \* MERGEFORMAT</w:instrText>
      </w:r>
      <w:r w:rsidR="003C63C4">
        <w:fldChar w:fldCharType="separate"/>
      </w:r>
      <w:r w:rsidR="003C63C4">
        <w:rPr>
          <w:noProof/>
        </w:rPr>
        <w:t>2.0</w:t>
      </w:r>
      <w:r w:rsidR="003C63C4">
        <w:fldChar w:fldCharType="end"/>
      </w:r>
      <w:r w:rsidR="00E3548F">
        <w:fldChar w:fldCharType="begin"/>
      </w:r>
      <w:r w:rsidR="004A78BE">
        <w:instrText>SET version "2.0" \* MERGEFORMAT</w:instrText>
      </w:r>
      <w:r w:rsidR="00E3548F">
        <w:fldChar w:fldCharType="separate"/>
      </w:r>
      <w:r w:rsidR="004A78BE">
        <w:rPr>
          <w:noProof/>
        </w:rPr>
        <w:t>2.0</w:t>
      </w:r>
      <w:r w:rsidR="00E3548F">
        <w:fldChar w:fldCharType="end"/>
      </w:r>
      <w:r w:rsidR="00E3548F">
        <w:fldChar w:fldCharType="begin"/>
      </w:r>
      <w:r w:rsidR="006229D6">
        <w:instrText xml:space="preserve"> SET bkReferencesInfo "" \* MERGEFORMAT </w:instrText>
      </w:r>
      <w:r w:rsidR="00E3548F">
        <w:fldChar w:fldCharType="separate"/>
      </w:r>
      <w:bookmarkStart w:id="20" w:name="bkReferencesInfo"/>
      <w:bookmarkEnd w:id="20"/>
      <w:r w:rsidR="006229D6">
        <w:rPr>
          <w:noProof/>
        </w:rPr>
        <w:t xml:space="preserve"> </w:t>
      </w:r>
      <w:r w:rsidR="00E3548F">
        <w:fldChar w:fldCharType="end"/>
      </w:r>
      <w:r w:rsidR="00E3548F">
        <w:fldChar w:fldCharType="begin"/>
      </w:r>
      <w:r w:rsidR="00371774">
        <w:rPr>
          <w:rFonts w:hint="eastAsia"/>
        </w:rPr>
        <w:instrText>SET bkTitleInfo "</w:instrText>
      </w:r>
      <w:r w:rsidR="00371774">
        <w:rPr>
          <w:rFonts w:hint="eastAsia"/>
        </w:rPr>
        <w:instrText>水热法制备纳米镍及光催化降解亚甲基蓝的性能研究</w:instrText>
      </w:r>
      <w:r w:rsidR="00371774">
        <w:rPr>
          <w:rFonts w:hint="eastAsia"/>
        </w:rPr>
        <w:instrText>|Preparation of Nano Nickel by Hydrothermal Method and Study on Photocatalytic Degradation of Methylene Blue|" \* MERGEFORMAT</w:instrText>
      </w:r>
      <w:r w:rsidR="00E3548F">
        <w:fldChar w:fldCharType="separate"/>
      </w:r>
      <w:bookmarkStart w:id="21" w:name="bkTitleInfo"/>
      <w:r w:rsidR="00371774">
        <w:rPr>
          <w:rFonts w:hint="eastAsia"/>
          <w:noProof/>
        </w:rPr>
        <w:t>水热法制备纳米镍及光催化降解亚甲基蓝的性能研究</w:t>
      </w:r>
      <w:r w:rsidR="00371774">
        <w:rPr>
          <w:rFonts w:hint="eastAsia"/>
          <w:noProof/>
        </w:rPr>
        <w:t>|Preparation of Nano Nickel by Hydrothermal Method and Study on Photocatalytic Degradation of Methylene Blue|</w:t>
      </w:r>
      <w:bookmarkEnd w:id="21"/>
      <w:r w:rsidR="00E3548F">
        <w:fldChar w:fldCharType="end"/>
      </w:r>
      <w:r w:rsidR="00E3548F">
        <w:fldChar w:fldCharType="begin"/>
      </w:r>
      <w:r w:rsidR="00371774">
        <w:rPr>
          <w:rFonts w:hint="eastAsia"/>
        </w:rPr>
        <w:instrText>SET bkAuthorsInfo "*|1|</w:instrText>
      </w:r>
      <w:r w:rsidR="00371774">
        <w:rPr>
          <w:rFonts w:hint="eastAsia"/>
        </w:rPr>
        <w:instrText>刘文博</w:instrText>
      </w:r>
      <w:r w:rsidR="00371774">
        <w:rPr>
          <w:rFonts w:hint="eastAsia"/>
        </w:rPr>
        <w:instrText>|LIU Wenbo|</w:instrText>
      </w:r>
      <w:r w:rsidR="00371774">
        <w:rPr>
          <w:rFonts w:hint="eastAsia"/>
        </w:rPr>
        <w:instrText>甘肃静和源环保科技有限公司，甘肃</w:instrText>
      </w:r>
      <w:r w:rsidR="00371774">
        <w:rPr>
          <w:rFonts w:hint="eastAsia"/>
        </w:rPr>
        <w:instrText xml:space="preserve"> </w:instrText>
      </w:r>
      <w:r w:rsidR="00371774">
        <w:rPr>
          <w:rFonts w:hint="eastAsia"/>
        </w:rPr>
        <w:instrText>兰州</w:instrText>
      </w:r>
      <w:r w:rsidR="00371774">
        <w:rPr>
          <w:rFonts w:hint="eastAsia"/>
        </w:rPr>
        <w:instrText xml:space="preserve"> 730000|Gansu Jingheyuan Environmental Protection Technology Co.Ltd, Lanzhou Gansu 730000|</w:instrText>
      </w:r>
      <w:r w:rsidR="00371774">
        <w:rPr>
          <w:rFonts w:hint="eastAsia"/>
        </w:rPr>
        <w:instrText>刘文博（</w:instrText>
      </w:r>
      <w:r w:rsidR="00371774">
        <w:rPr>
          <w:rFonts w:hint="eastAsia"/>
        </w:rPr>
        <w:instrText>1986</w:instrText>
      </w:r>
      <w:r w:rsidR="00371774">
        <w:rPr>
          <w:rFonts w:hint="eastAsia"/>
        </w:rPr>
        <w:instrText>—），男，工程师，主要研究方向：环境影响评价及污染治理措施</w:instrText>
      </w:r>
      <w:r w:rsidR="00371774">
        <w:rPr>
          <w:rFonts w:hint="eastAsia"/>
        </w:rPr>
        <w:instrText>|</w:instrText>
      </w:r>
      <w:r w:rsidR="00371774">
        <w:rPr>
          <w:rFonts w:hint="eastAsia"/>
        </w:rPr>
        <w:instrText>甘肃省兰州市城关区天水南路</w:instrText>
      </w:r>
      <w:r w:rsidR="00371774">
        <w:rPr>
          <w:rFonts w:hint="eastAsia"/>
        </w:rPr>
        <w:instrText>222</w:instrText>
      </w:r>
      <w:r w:rsidR="00371774">
        <w:rPr>
          <w:rFonts w:hint="eastAsia"/>
        </w:rPr>
        <w:instrText>号兰州大学观云楼</w:instrText>
      </w:r>
      <w:r w:rsidR="00371774">
        <w:rPr>
          <w:rFonts w:hint="eastAsia"/>
        </w:rPr>
        <w:instrText>1807|730000|122535043@qq.com|13919908288|13919908288&lt;CR&gt;|2|</w:instrText>
      </w:r>
      <w:r w:rsidR="00371774">
        <w:rPr>
          <w:rFonts w:hint="eastAsia"/>
        </w:rPr>
        <w:instrText>王琼</w:instrText>
      </w:r>
      <w:r w:rsidR="00371774">
        <w:rPr>
          <w:rFonts w:hint="eastAsia"/>
        </w:rPr>
        <w:instrText>|WANG Qiong|</w:instrText>
      </w:r>
      <w:r w:rsidR="00371774">
        <w:rPr>
          <w:rFonts w:hint="eastAsia"/>
        </w:rPr>
        <w:instrText>甘肃省白银生态环境监测中心，甘肃</w:instrText>
      </w:r>
      <w:r w:rsidR="00371774">
        <w:rPr>
          <w:rFonts w:hint="eastAsia"/>
        </w:rPr>
        <w:instrText xml:space="preserve"> </w:instrText>
      </w:r>
      <w:r w:rsidR="00371774">
        <w:rPr>
          <w:rFonts w:hint="eastAsia"/>
        </w:rPr>
        <w:instrText>白银</w:instrText>
      </w:r>
      <w:r w:rsidR="00371774">
        <w:rPr>
          <w:rFonts w:hint="eastAsia"/>
        </w:rPr>
        <w:instrText xml:space="preserve"> 730090|Baiyin of Gansu Province ecological environmental Monitoring Centre, Baiyin Gansu 730090||</w:instrText>
      </w:r>
      <w:r w:rsidR="00371774">
        <w:rPr>
          <w:rFonts w:hint="eastAsia"/>
        </w:rPr>
        <w:instrText>甘肃省白银市北京路</w:instrText>
      </w:r>
      <w:r w:rsidR="00371774">
        <w:rPr>
          <w:rFonts w:hint="eastAsia"/>
        </w:rPr>
        <w:instrText>103</w:instrText>
      </w:r>
      <w:r w:rsidR="00371774">
        <w:rPr>
          <w:rFonts w:hint="eastAsia"/>
        </w:rPr>
        <w:instrText>号，甘肃省白银生态环境监测中心，</w:instrText>
      </w:r>
      <w:r w:rsidR="00371774">
        <w:rPr>
          <w:rFonts w:hint="eastAsia"/>
        </w:rPr>
        <w:instrText>|730090|7686423@qq.com|13830026456|13830026456&lt;CR&gt;|3|</w:instrText>
      </w:r>
      <w:r w:rsidR="00371774">
        <w:rPr>
          <w:rFonts w:hint="eastAsia"/>
        </w:rPr>
        <w:instrText>宋俊密</w:instrText>
      </w:r>
      <w:r w:rsidR="00371774">
        <w:rPr>
          <w:rFonts w:hint="eastAsia"/>
        </w:rPr>
        <w:instrText>|SONG Junmi|</w:instrText>
      </w:r>
      <w:r w:rsidR="00371774">
        <w:rPr>
          <w:rFonts w:hint="eastAsia"/>
        </w:rPr>
        <w:instrText>甘肃省环境监测中心站，甘肃</w:instrText>
      </w:r>
      <w:r w:rsidR="00371774">
        <w:rPr>
          <w:rFonts w:hint="eastAsia"/>
        </w:rPr>
        <w:instrText xml:space="preserve"> </w:instrText>
      </w:r>
      <w:r w:rsidR="00371774">
        <w:rPr>
          <w:rFonts w:hint="eastAsia"/>
        </w:rPr>
        <w:instrText>兰州</w:instrText>
      </w:r>
      <w:r w:rsidR="00371774">
        <w:rPr>
          <w:rFonts w:hint="eastAsia"/>
        </w:rPr>
        <w:instrText>730020|Gansu Province Environmental Monitoring, Lanzhou Gansu 730020||</w:instrText>
      </w:r>
      <w:r w:rsidR="00371774">
        <w:rPr>
          <w:rFonts w:hint="eastAsia"/>
        </w:rPr>
        <w:instrText>兰州市雁儿湾路</w:instrText>
      </w:r>
      <w:r w:rsidR="00371774">
        <w:rPr>
          <w:rFonts w:hint="eastAsia"/>
        </w:rPr>
        <w:instrText>225</w:instrText>
      </w:r>
      <w:r w:rsidR="00371774">
        <w:rPr>
          <w:rFonts w:hint="eastAsia"/>
        </w:rPr>
        <w:instrText>号甘肃环保科技大厦</w:instrText>
      </w:r>
      <w:r w:rsidR="00371774">
        <w:rPr>
          <w:rFonts w:hint="eastAsia"/>
        </w:rPr>
        <w:instrText>|730020|155202806@qq.com|13109300712|13109300712" \* MERGEFORMAT</w:instrText>
      </w:r>
      <w:r w:rsidR="00E3548F">
        <w:fldChar w:fldCharType="separate"/>
      </w:r>
      <w:bookmarkStart w:id="22" w:name="bkAuthorsInfo"/>
      <w:r w:rsidR="00371774">
        <w:rPr>
          <w:rFonts w:hint="eastAsia"/>
          <w:noProof/>
        </w:rPr>
        <w:t>*|1|</w:t>
      </w:r>
      <w:r w:rsidR="00371774">
        <w:rPr>
          <w:rFonts w:hint="eastAsia"/>
          <w:noProof/>
        </w:rPr>
        <w:t>刘文博</w:t>
      </w:r>
      <w:r w:rsidR="00371774">
        <w:rPr>
          <w:rFonts w:hint="eastAsia"/>
          <w:noProof/>
        </w:rPr>
        <w:t>|LIU Wenbo|</w:t>
      </w:r>
      <w:r w:rsidR="00371774">
        <w:rPr>
          <w:rFonts w:hint="eastAsia"/>
          <w:noProof/>
        </w:rPr>
        <w:t>甘肃静和源环保科技有限公司，甘肃</w:t>
      </w:r>
      <w:r w:rsidR="00371774">
        <w:rPr>
          <w:rFonts w:hint="eastAsia"/>
          <w:noProof/>
        </w:rPr>
        <w:t xml:space="preserve"> </w:t>
      </w:r>
      <w:r w:rsidR="00371774">
        <w:rPr>
          <w:rFonts w:hint="eastAsia"/>
          <w:noProof/>
        </w:rPr>
        <w:t>兰州</w:t>
      </w:r>
      <w:r w:rsidR="00371774">
        <w:rPr>
          <w:rFonts w:hint="eastAsia"/>
          <w:noProof/>
        </w:rPr>
        <w:t xml:space="preserve"> 730000|Gansu Jingheyuan Environmental Protection Technology Co.Ltd, Lanzhou Gansu 730000|</w:t>
      </w:r>
      <w:r w:rsidR="00371774">
        <w:rPr>
          <w:rFonts w:hint="eastAsia"/>
          <w:noProof/>
        </w:rPr>
        <w:t>刘文博（</w:t>
      </w:r>
      <w:r w:rsidR="00371774">
        <w:rPr>
          <w:rFonts w:hint="eastAsia"/>
          <w:noProof/>
        </w:rPr>
        <w:t>1986</w:t>
      </w:r>
      <w:r w:rsidR="00371774">
        <w:rPr>
          <w:rFonts w:hint="eastAsia"/>
          <w:noProof/>
        </w:rPr>
        <w:t>—），男，工程师，主要研究方向：环境影响评价及污染治理措施</w:t>
      </w:r>
      <w:r w:rsidR="00371774">
        <w:rPr>
          <w:rFonts w:hint="eastAsia"/>
          <w:noProof/>
        </w:rPr>
        <w:t>|</w:t>
      </w:r>
      <w:r w:rsidR="00371774">
        <w:rPr>
          <w:rFonts w:hint="eastAsia"/>
          <w:noProof/>
        </w:rPr>
        <w:t>甘肃省兰州市城关区天水南路</w:t>
      </w:r>
      <w:r w:rsidR="00371774">
        <w:rPr>
          <w:rFonts w:hint="eastAsia"/>
          <w:noProof/>
        </w:rPr>
        <w:t>222</w:t>
      </w:r>
      <w:r w:rsidR="00371774">
        <w:rPr>
          <w:rFonts w:hint="eastAsia"/>
          <w:noProof/>
        </w:rPr>
        <w:t>号兰州大学观云楼</w:t>
      </w:r>
      <w:r w:rsidR="00371774">
        <w:rPr>
          <w:rFonts w:hint="eastAsia"/>
          <w:noProof/>
        </w:rPr>
        <w:t>1807|730000|122535043@qq.com|13919908288|13919908288&lt;CR&gt;|2|</w:t>
      </w:r>
      <w:r w:rsidR="00371774">
        <w:rPr>
          <w:rFonts w:hint="eastAsia"/>
          <w:noProof/>
        </w:rPr>
        <w:t>王琼</w:t>
      </w:r>
      <w:r w:rsidR="00371774">
        <w:rPr>
          <w:rFonts w:hint="eastAsia"/>
          <w:noProof/>
        </w:rPr>
        <w:t>|WANG Qiong|</w:t>
      </w:r>
      <w:r w:rsidR="00371774">
        <w:rPr>
          <w:rFonts w:hint="eastAsia"/>
          <w:noProof/>
        </w:rPr>
        <w:t>甘肃省白银生态环境监测中心，甘肃</w:t>
      </w:r>
      <w:r w:rsidR="00371774">
        <w:rPr>
          <w:rFonts w:hint="eastAsia"/>
          <w:noProof/>
        </w:rPr>
        <w:t xml:space="preserve"> </w:t>
      </w:r>
      <w:r w:rsidR="00371774">
        <w:rPr>
          <w:rFonts w:hint="eastAsia"/>
          <w:noProof/>
        </w:rPr>
        <w:t>白银</w:t>
      </w:r>
      <w:r w:rsidR="00371774">
        <w:rPr>
          <w:rFonts w:hint="eastAsia"/>
          <w:noProof/>
        </w:rPr>
        <w:t xml:space="preserve"> 730090|Baiyin of Gansu Province ecological environmental Monitoring Centre, Baiyin Gansu 730090||</w:t>
      </w:r>
      <w:r w:rsidR="00371774">
        <w:rPr>
          <w:rFonts w:hint="eastAsia"/>
          <w:noProof/>
        </w:rPr>
        <w:t>甘肃省白银市北京路</w:t>
      </w:r>
      <w:r w:rsidR="00371774">
        <w:rPr>
          <w:rFonts w:hint="eastAsia"/>
          <w:noProof/>
        </w:rPr>
        <w:t>103</w:t>
      </w:r>
      <w:r w:rsidR="00371774">
        <w:rPr>
          <w:rFonts w:hint="eastAsia"/>
          <w:noProof/>
        </w:rPr>
        <w:t>号，甘肃省白银生态环境监测中心，</w:t>
      </w:r>
      <w:r w:rsidR="00371774">
        <w:rPr>
          <w:rFonts w:hint="eastAsia"/>
          <w:noProof/>
        </w:rPr>
        <w:t>|730090|7686423@qq.com|13830026456|13830026456&lt;CR&gt;|3|</w:t>
      </w:r>
      <w:r w:rsidR="00371774">
        <w:rPr>
          <w:rFonts w:hint="eastAsia"/>
          <w:noProof/>
        </w:rPr>
        <w:t>宋俊密</w:t>
      </w:r>
      <w:r w:rsidR="00371774">
        <w:rPr>
          <w:rFonts w:hint="eastAsia"/>
          <w:noProof/>
        </w:rPr>
        <w:t>|SONG Junmi|</w:t>
      </w:r>
      <w:r w:rsidR="00371774">
        <w:rPr>
          <w:rFonts w:hint="eastAsia"/>
          <w:noProof/>
        </w:rPr>
        <w:t>甘肃省环境监测中心站，甘肃</w:t>
      </w:r>
      <w:r w:rsidR="00371774">
        <w:rPr>
          <w:rFonts w:hint="eastAsia"/>
          <w:noProof/>
        </w:rPr>
        <w:t xml:space="preserve"> </w:t>
      </w:r>
      <w:r w:rsidR="00371774">
        <w:rPr>
          <w:rFonts w:hint="eastAsia"/>
          <w:noProof/>
        </w:rPr>
        <w:t>兰州</w:t>
      </w:r>
      <w:r w:rsidR="00371774">
        <w:rPr>
          <w:rFonts w:hint="eastAsia"/>
          <w:noProof/>
        </w:rPr>
        <w:t>730020|Gansu Province Environmental Monitoring, Lanzhou Gansu 730020||</w:t>
      </w:r>
      <w:r w:rsidR="00371774">
        <w:rPr>
          <w:rFonts w:hint="eastAsia"/>
          <w:noProof/>
        </w:rPr>
        <w:t>兰州市雁儿湾路</w:t>
      </w:r>
      <w:r w:rsidR="00371774">
        <w:rPr>
          <w:rFonts w:hint="eastAsia"/>
          <w:noProof/>
        </w:rPr>
        <w:t>225</w:t>
      </w:r>
      <w:r w:rsidR="00371774">
        <w:rPr>
          <w:rFonts w:hint="eastAsia"/>
          <w:noProof/>
        </w:rPr>
        <w:t>号甘肃环保科技大厦</w:t>
      </w:r>
      <w:r w:rsidR="00371774">
        <w:rPr>
          <w:rFonts w:hint="eastAsia"/>
          <w:noProof/>
        </w:rPr>
        <w:t>|730020|155202806@qq.com|13109300712|13109300712</w:t>
      </w:r>
      <w:bookmarkEnd w:id="22"/>
      <w:r w:rsidR="00E3548F">
        <w:fldChar w:fldCharType="end"/>
      </w:r>
    </w:p>
    <w:p w14:paraId="12EAFF42" w14:textId="732E2656" w:rsidR="001F481A" w:rsidRDefault="00C73FC6" w:rsidP="009F28D2">
      <w:pPr>
        <w:pStyle w:val="CSO-f6"/>
        <w:spacing w:line="240" w:lineRule="auto"/>
      </w:pPr>
      <w:r w:rsidRPr="009F28D2">
        <w:rPr>
          <w:rStyle w:val="CSO-f2"/>
          <w:rFonts w:ascii="黑体" w:hAnsi="黑体"/>
          <w:b/>
        </w:rPr>
        <w:t>摘要</w:t>
      </w:r>
      <w:r w:rsidRPr="009F28D2">
        <w:rPr>
          <w:rStyle w:val="CSO-f2"/>
          <w:rFonts w:ascii="黑体" w:hAnsi="黑体"/>
        </w:rPr>
        <w:t>：</w:t>
      </w:r>
      <w:bookmarkStart w:id="23" w:name="bkAbstractCHN"/>
      <w:r w:rsidR="00E3548F" w:rsidRPr="009F28D2">
        <w:rPr>
          <w:rFonts w:eastAsia="仿宋_GB2312"/>
          <w:noProof/>
        </w:rPr>
        <w:fldChar w:fldCharType="begin">
          <w:ffData>
            <w:name w:val="bkAbstractCHN"/>
            <w:enabled/>
            <w:calcOnExit w:val="0"/>
            <w:textInput>
              <w:default w:val="（1）对于综述文章：以背景、研究现状、研究用途的结构书写，篇幅以150-300字左右为宜，不用第一人称做主语，不与正文语句重复。（2）对于一般研究性文章：以摘录要点的形式按目的、方法、结果、结论的结构报道出作者的主要研究成果，字数在200-400字左右为宜，不用第一人称做主语，不与正文语句重复。（正式稿件中请删除上述说明性文字）"/>
            </w:textInput>
          </w:ffData>
        </w:fldChar>
      </w:r>
      <w:r w:rsidR="00E158AA" w:rsidRPr="009F28D2">
        <w:rPr>
          <w:rFonts w:eastAsia="仿宋_GB2312"/>
          <w:noProof/>
        </w:rPr>
        <w:instrText xml:space="preserve"> FORMTEXT </w:instrText>
      </w:r>
      <w:r w:rsidR="00E3548F" w:rsidRPr="009F28D2">
        <w:rPr>
          <w:rFonts w:eastAsia="仿宋_GB2312"/>
          <w:noProof/>
        </w:rPr>
      </w:r>
      <w:r w:rsidR="00E3548F" w:rsidRPr="009F28D2">
        <w:rPr>
          <w:rFonts w:eastAsia="仿宋_GB2312"/>
          <w:noProof/>
        </w:rPr>
        <w:fldChar w:fldCharType="separate"/>
      </w:r>
      <w:r w:rsidR="004B1699" w:rsidRPr="004B1699">
        <w:rPr>
          <w:rFonts w:ascii="微软雅黑" w:eastAsia="微软雅黑" w:hAnsi="微软雅黑" w:cs="微软雅黑" w:hint="eastAsia"/>
        </w:rPr>
        <w:t>采用液相还原法在一定的温度下用次亚磷酸钠还原乙酸镍水溶液，再用</w:t>
      </w:r>
      <w:r w:rsidR="004B1699" w:rsidRPr="004B1699">
        <w:rPr>
          <w:rFonts w:ascii="微软雅黑" w:eastAsia="微软雅黑" w:hAnsi="微软雅黑" w:cs="微软雅黑"/>
        </w:rPr>
        <w:t>D-L酒石酸作为表面活性剂制备Ni纳米材料，通过X射线衍射仪(XRD)、场发射扫描电镜(FESEM)和紫外-可见分光光度计(UV-vis)对样品的成分、结构、微观形貌及光催化性能进行了表征，研究表明所制备的 Ni纳米材料纯度高且无晶态杂质、形貌为分散均匀的粒径约为 100 nm的球状。利用氙灯光源（HSF-F300）模拟太阳光，对Ni纳米材料降解亚甲基蓝的光催化性能进行了测试，说明Ni纳米材料具有高的催化活性，可提高光催化速度与降</w:t>
      </w:r>
      <w:r w:rsidR="004B1699" w:rsidRPr="004B1699">
        <w:rPr>
          <w:rFonts w:ascii="微软雅黑" w:eastAsia="微软雅黑" w:hAnsi="微软雅黑" w:cs="微软雅黑" w:hint="eastAsia"/>
        </w:rPr>
        <w:t>解率，作为光催化方法的催化剂</w:t>
      </w:r>
      <w:r w:rsidR="00712BA5">
        <w:rPr>
          <w:rFonts w:ascii="微软雅黑" w:eastAsia="微软雅黑" w:hAnsi="微软雅黑" w:cs="微软雅黑" w:hint="eastAsia"/>
        </w:rPr>
        <w:t>具有很高的稳定性</w:t>
      </w:r>
      <w:r w:rsidR="004B1699" w:rsidRPr="004B1699">
        <w:rPr>
          <w:rFonts w:ascii="微软雅黑" w:eastAsia="微软雅黑" w:hAnsi="微软雅黑" w:cs="微软雅黑" w:hint="eastAsia"/>
        </w:rPr>
        <w:t>，同时可利用</w:t>
      </w:r>
      <w:r w:rsidR="004B1699" w:rsidRPr="004B1699">
        <w:rPr>
          <w:rFonts w:ascii="微软雅黑" w:eastAsia="微软雅黑" w:hAnsi="微软雅黑" w:cs="微软雅黑"/>
        </w:rPr>
        <w:t>Ni的磁性能对催化剂进行回收，无二次污染问题。</w:t>
      </w:r>
      <w:r w:rsidR="00E3548F" w:rsidRPr="009F28D2">
        <w:rPr>
          <w:rFonts w:eastAsia="仿宋_GB2312"/>
          <w:noProof/>
        </w:rPr>
        <w:fldChar w:fldCharType="end"/>
      </w:r>
      <w:bookmarkEnd w:id="23"/>
      <w:r w:rsidR="00E158AA">
        <w:t xml:space="preserve"> </w:t>
      </w:r>
    </w:p>
    <w:p w14:paraId="5C4F4F5B" w14:textId="6C5F6948" w:rsidR="00C73FC6" w:rsidRPr="004D59B7" w:rsidRDefault="00C73FC6" w:rsidP="009F28D2">
      <w:pPr>
        <w:pStyle w:val="CSO-f4"/>
        <w:spacing w:line="240" w:lineRule="auto"/>
      </w:pPr>
      <w:r w:rsidRPr="009F28D2">
        <w:rPr>
          <w:rStyle w:val="CSO-f2"/>
          <w:rFonts w:ascii="黑体" w:hAnsi="黑体"/>
          <w:b/>
        </w:rPr>
        <w:t>关键词</w:t>
      </w:r>
      <w:r w:rsidRPr="009F28D2">
        <w:rPr>
          <w:rStyle w:val="CSO-f2"/>
          <w:rFonts w:ascii="黑体" w:hAnsi="黑体"/>
        </w:rPr>
        <w:t>：</w:t>
      </w:r>
      <w:bookmarkStart w:id="24" w:name="bkKeywordsCHN"/>
      <w:r w:rsidR="00E3548F" w:rsidRPr="009F28D2">
        <w:rPr>
          <w:rFonts w:eastAsia="仿宋_GB2312"/>
          <w:noProof/>
        </w:rPr>
        <w:fldChar w:fldCharType="begin">
          <w:ffData>
            <w:name w:val="bkKeywordsCHN"/>
            <w:enabled/>
            <w:calcOnExit w:val="0"/>
            <w:textInput>
              <w:default w:val="关键词3~6个，用分号隔开；要能反映文章的基本观点，避免广义词。第一个关键词为该文内容所属二级学科名称（正式稿件中请删除上述说明性文字）。"/>
            </w:textInput>
          </w:ffData>
        </w:fldChar>
      </w:r>
      <w:r w:rsidR="00E158AA" w:rsidRPr="009F28D2">
        <w:rPr>
          <w:rFonts w:eastAsia="仿宋_GB2312"/>
          <w:noProof/>
        </w:rPr>
        <w:instrText xml:space="preserve"> FORMTEXT </w:instrText>
      </w:r>
      <w:r w:rsidR="00E3548F" w:rsidRPr="009F28D2">
        <w:rPr>
          <w:rFonts w:eastAsia="仿宋_GB2312"/>
          <w:noProof/>
        </w:rPr>
      </w:r>
      <w:r w:rsidR="00E3548F" w:rsidRPr="009F28D2">
        <w:rPr>
          <w:rFonts w:eastAsia="仿宋_GB2312"/>
          <w:noProof/>
        </w:rPr>
        <w:fldChar w:fldCharType="separate"/>
      </w:r>
      <w:r w:rsidR="004B1699" w:rsidRPr="004B1699">
        <w:rPr>
          <w:rFonts w:eastAsia="仿宋_GB2312"/>
        </w:rPr>
        <w:t>Ni</w:t>
      </w:r>
      <w:r w:rsidR="004B1699" w:rsidRPr="004B1699">
        <w:rPr>
          <w:rFonts w:ascii="微软雅黑" w:eastAsia="微软雅黑" w:hAnsi="微软雅黑" w:cs="微软雅黑" w:hint="eastAsia"/>
        </w:rPr>
        <w:t>纳米材料</w:t>
      </w:r>
      <w:r w:rsidR="004B1699" w:rsidRPr="004B1699">
        <w:rPr>
          <w:rFonts w:ascii="___WRD_EMBED_SUB_493" w:eastAsia="___WRD_EMBED_SUB_493" w:hAnsi="___WRD_EMBED_SUB_493" w:cs="___WRD_EMBED_SUB_493" w:hint="eastAsia"/>
        </w:rPr>
        <w:t>；</w:t>
      </w:r>
      <w:r w:rsidR="004B1699" w:rsidRPr="004B1699">
        <w:rPr>
          <w:rFonts w:ascii="微软雅黑" w:eastAsia="微软雅黑" w:hAnsi="微软雅黑" w:cs="微软雅黑" w:hint="eastAsia"/>
        </w:rPr>
        <w:t>光催化</w:t>
      </w:r>
      <w:r w:rsidR="004B1699" w:rsidRPr="004B1699">
        <w:rPr>
          <w:rFonts w:ascii="___WRD_EMBED_SUB_493" w:eastAsia="___WRD_EMBED_SUB_493" w:hAnsi="___WRD_EMBED_SUB_493" w:cs="___WRD_EMBED_SUB_493" w:hint="eastAsia"/>
        </w:rPr>
        <w:t>；</w:t>
      </w:r>
      <w:r w:rsidR="004B1699" w:rsidRPr="004B1699">
        <w:rPr>
          <w:rFonts w:ascii="微软雅黑" w:eastAsia="微软雅黑" w:hAnsi="微软雅黑" w:cs="微软雅黑" w:hint="eastAsia"/>
        </w:rPr>
        <w:t>污染治理</w:t>
      </w:r>
      <w:r w:rsidR="00E3548F" w:rsidRPr="009F28D2">
        <w:rPr>
          <w:rFonts w:eastAsia="仿宋_GB2312"/>
          <w:noProof/>
        </w:rPr>
        <w:fldChar w:fldCharType="end"/>
      </w:r>
      <w:bookmarkEnd w:id="24"/>
      <w:r w:rsidR="00E158AA" w:rsidRPr="004D59B7">
        <w:t xml:space="preserve"> </w:t>
      </w:r>
    </w:p>
    <w:p w14:paraId="69A441BA" w14:textId="7A360FDE" w:rsidR="00BA5675" w:rsidRDefault="00C73FC6" w:rsidP="009F28D2">
      <w:pPr>
        <w:pStyle w:val="CSO-f0"/>
        <w:spacing w:line="240" w:lineRule="auto"/>
        <w:sectPr w:rsidR="00BA5675" w:rsidSect="000B394F">
          <w:type w:val="continuous"/>
          <w:pgSz w:w="11906" w:h="16838" w:code="9"/>
          <w:pgMar w:top="1440" w:right="1797" w:bottom="1440" w:left="1797" w:header="981" w:footer="992" w:gutter="0"/>
          <w:lnNumType w:countBy="5" w:distance="680" w:restart="continuous"/>
          <w:cols w:space="425"/>
          <w:docGrid w:linePitch="312"/>
        </w:sectPr>
      </w:pPr>
      <w:r w:rsidRPr="009F28D2">
        <w:rPr>
          <w:rStyle w:val="CSO-f2"/>
          <w:rFonts w:ascii="黑体" w:hAnsi="黑体"/>
          <w:b/>
        </w:rPr>
        <w:t>中图分类号</w:t>
      </w:r>
      <w:r w:rsidRPr="009F28D2">
        <w:rPr>
          <w:rStyle w:val="CSO-f2"/>
          <w:rFonts w:ascii="黑体" w:hAnsi="黑体"/>
        </w:rPr>
        <w:t>：</w:t>
      </w:r>
      <w:bookmarkStart w:id="25" w:name="bkISBN"/>
      <w:r w:rsidR="00E3548F" w:rsidRPr="009F28D2">
        <w:rPr>
          <w:rStyle w:val="CSO-3"/>
          <w:rFonts w:eastAsia="仿宋_GB2312"/>
          <w:noProof/>
        </w:rPr>
        <w:fldChar w:fldCharType="begin">
          <w:ffData>
            <w:name w:val="bkISBN"/>
            <w:enabled/>
            <w:calcOnExit w:val="0"/>
            <w:textInput>
              <w:default w:val="请查阅《中国图书馆分类法》"/>
            </w:textInput>
          </w:ffData>
        </w:fldChar>
      </w:r>
      <w:r w:rsidR="00E158AA" w:rsidRPr="009F28D2">
        <w:rPr>
          <w:rStyle w:val="CSO-3"/>
          <w:rFonts w:eastAsia="仿宋_GB2312"/>
          <w:noProof/>
        </w:rPr>
        <w:instrText xml:space="preserve"> FORMTEXT </w:instrText>
      </w:r>
      <w:r w:rsidR="00E3548F" w:rsidRPr="009F28D2">
        <w:rPr>
          <w:rStyle w:val="CSO-3"/>
          <w:rFonts w:eastAsia="仿宋_GB2312"/>
          <w:noProof/>
        </w:rPr>
      </w:r>
      <w:r w:rsidR="00E3548F" w:rsidRPr="009F28D2">
        <w:rPr>
          <w:rStyle w:val="CSO-3"/>
          <w:rFonts w:eastAsia="仿宋_GB2312"/>
          <w:noProof/>
        </w:rPr>
        <w:fldChar w:fldCharType="separate"/>
      </w:r>
      <w:r w:rsidR="00371774">
        <w:rPr>
          <w:rStyle w:val="CSO-3"/>
          <w:rFonts w:ascii="Calibri" w:eastAsia="仿宋_GB2312" w:hAnsi="Calibri" w:cs="Calibri" w:hint="eastAsia"/>
          <w:noProof/>
        </w:rPr>
        <w:t>X</w:t>
      </w:r>
      <w:r w:rsidR="00371774">
        <w:rPr>
          <w:rStyle w:val="CSO-3"/>
          <w:rFonts w:ascii="Calibri" w:eastAsia="仿宋_GB2312" w:hAnsi="Calibri" w:cs="Calibri"/>
          <w:noProof/>
        </w:rPr>
        <w:t>511</w:t>
      </w:r>
      <w:r w:rsidR="00E3548F" w:rsidRPr="009F28D2">
        <w:rPr>
          <w:rStyle w:val="CSO-3"/>
          <w:rFonts w:eastAsia="仿宋_GB2312"/>
          <w:noProof/>
        </w:rPr>
        <w:fldChar w:fldCharType="end"/>
      </w:r>
      <w:bookmarkEnd w:id="25"/>
      <w:r w:rsidR="00E158AA">
        <w:t xml:space="preserve"> </w:t>
      </w:r>
    </w:p>
    <w:p w14:paraId="5D7A7D72" w14:textId="77777777" w:rsidR="00C73FC6" w:rsidRDefault="00E3548F" w:rsidP="00C73FC6">
      <w:pPr>
        <w:pStyle w:val="CSO-f"/>
      </w:pPr>
      <w:r>
        <w:fldChar w:fldCharType="begin"/>
      </w:r>
      <w:r w:rsidR="00C73FC6">
        <w:instrText>SET bkAuthorsInfo "" \* MERGEFORMAT</w:instrText>
      </w:r>
      <w:r>
        <w:fldChar w:fldCharType="separate"/>
      </w:r>
      <w:r w:rsidR="00C73FC6">
        <w:rPr>
          <w:noProof/>
        </w:rPr>
        <w:t xml:space="preserve"> </w:t>
      </w:r>
      <w:r>
        <w:fldChar w:fldCharType="end"/>
      </w:r>
      <w:r>
        <w:fldChar w:fldCharType="begin"/>
      </w:r>
      <w:r w:rsidR="00C73FC6">
        <w:instrText>SET bkTitleInfo "" \* MERGEFORMAT</w:instrText>
      </w:r>
      <w:r>
        <w:fldChar w:fldCharType="separate"/>
      </w:r>
      <w:r w:rsidR="00C73FC6">
        <w:rPr>
          <w:noProof/>
        </w:rPr>
        <w:t xml:space="preserve"> </w:t>
      </w:r>
      <w:r>
        <w:fldChar w:fldCharType="end"/>
      </w:r>
    </w:p>
    <w:p w14:paraId="3F2B6870" w14:textId="1FFC5A29" w:rsidR="009F1A6D" w:rsidRPr="00371774" w:rsidRDefault="00E3548F" w:rsidP="009F28D2">
      <w:pPr>
        <w:pStyle w:val="CSO-Title"/>
      </w:pPr>
      <w:r w:rsidRPr="00371774">
        <w:fldChar w:fldCharType="begin">
          <w:ffData>
            <w:name w:val="bkTitleENG"/>
            <w:enabled/>
            <w:calcOnExit w:val="0"/>
            <w:entryMacro w:val="showTitleEditor"/>
            <w:textInput>
              <w:default w:val="&lt;The Title of your paper&gt;"/>
            </w:textInput>
          </w:ffData>
        </w:fldChar>
      </w:r>
      <w:bookmarkStart w:id="26" w:name="bkTitleENG"/>
      <w:r w:rsidR="00A911B8">
        <w:instrText xml:space="preserve"> FORMTEXT </w:instrText>
      </w:r>
      <w:r w:rsidRPr="00371774">
        <w:fldChar w:fldCharType="separate"/>
      </w:r>
      <w:r w:rsidR="00371774">
        <w:t xml:space="preserve"> </w:t>
      </w:r>
      <w:r w:rsidR="00371774" w:rsidRPr="00371774">
        <w:t xml:space="preserve">Preparation of Nano Nickel by Hydrothermal Method and Study on Photocatalytic Degradation of Methylene Blue </w:t>
      </w:r>
      <w:r w:rsidRPr="00371774">
        <w:fldChar w:fldCharType="end"/>
      </w:r>
      <w:bookmarkEnd w:id="26"/>
    </w:p>
    <w:bookmarkStart w:id="27" w:name="bkAuthorNameENG"/>
    <w:p w14:paraId="7F526B59" w14:textId="658CED4E" w:rsidR="00C73FC6" w:rsidRPr="00754D33" w:rsidRDefault="00371774" w:rsidP="00371774">
      <w:pPr>
        <w:pStyle w:val="CSO-Authorname"/>
      </w:pPr>
      <w:r>
        <w:fldChar w:fldCharType="begin">
          <w:ffData>
            <w:name w:val="bkAuthorNameENG_1"/>
            <w:enabled/>
            <w:calcOnExit w:val="0"/>
            <w:entryMacro w:val="showAuthorEditor1"/>
            <w:helpText w:type="autoText" w:val="点击引处编辑作者信息"/>
            <w:textInput/>
          </w:ffData>
        </w:fldChar>
      </w:r>
      <w:bookmarkStart w:id="28" w:name="bkAuthorNameENG_1"/>
      <w:r>
        <w:instrText xml:space="preserve"> FORMTEXT </w:instrText>
      </w:r>
      <w:r>
        <w:fldChar w:fldCharType="separate"/>
      </w:r>
      <w:r>
        <w:t>LIU Wenbo</w:t>
      </w:r>
      <w:r>
        <w:fldChar w:fldCharType="end"/>
      </w:r>
      <w:bookmarkEnd w:id="28"/>
      <w:r w:rsidRPr="00371774">
        <w:rPr>
          <w:vertAlign w:val="superscript"/>
        </w:rPr>
        <w:t>1</w:t>
      </w:r>
      <w:r>
        <w:t xml:space="preserve">, </w:t>
      </w:r>
      <w:r>
        <w:fldChar w:fldCharType="begin">
          <w:ffData>
            <w:name w:val="bkAuthorNameENG_2"/>
            <w:enabled/>
            <w:calcOnExit w:val="0"/>
            <w:entryMacro w:val="showAuthorEditor2"/>
            <w:helpText w:type="autoText" w:val="点击引处编辑作者信息"/>
            <w:textInput/>
          </w:ffData>
        </w:fldChar>
      </w:r>
      <w:bookmarkStart w:id="29" w:name="bkAuthorNameENG_2"/>
      <w:r>
        <w:instrText xml:space="preserve"> FORMTEXT </w:instrText>
      </w:r>
      <w:r>
        <w:fldChar w:fldCharType="separate"/>
      </w:r>
      <w:r>
        <w:t>WANG Qiong</w:t>
      </w:r>
      <w:r>
        <w:fldChar w:fldCharType="end"/>
      </w:r>
      <w:bookmarkEnd w:id="29"/>
      <w:r w:rsidRPr="00371774">
        <w:rPr>
          <w:vertAlign w:val="superscript"/>
        </w:rPr>
        <w:t>2</w:t>
      </w:r>
      <w:r>
        <w:t xml:space="preserve">, </w:t>
      </w:r>
      <w:r>
        <w:fldChar w:fldCharType="begin">
          <w:ffData>
            <w:name w:val="bkAuthorNameENG_3"/>
            <w:enabled/>
            <w:calcOnExit w:val="0"/>
            <w:entryMacro w:val="showAuthorEditor3"/>
            <w:helpText w:type="autoText" w:val="点击引处编辑作者信息"/>
            <w:textInput/>
          </w:ffData>
        </w:fldChar>
      </w:r>
      <w:bookmarkStart w:id="30" w:name="bkAuthorNameENG_3"/>
      <w:r>
        <w:instrText xml:space="preserve"> FORMTEXT </w:instrText>
      </w:r>
      <w:r>
        <w:fldChar w:fldCharType="separate"/>
      </w:r>
      <w:r>
        <w:t>SONG Junmi</w:t>
      </w:r>
      <w:r>
        <w:fldChar w:fldCharType="end"/>
      </w:r>
      <w:bookmarkEnd w:id="30"/>
      <w:r w:rsidRPr="00371774">
        <w:rPr>
          <w:vertAlign w:val="superscript"/>
        </w:rPr>
        <w:t>3</w:t>
      </w:r>
      <w:bookmarkEnd w:id="27"/>
    </w:p>
    <w:p w14:paraId="17ED2D4C" w14:textId="1A0EF3F3" w:rsidR="00BA5675" w:rsidRDefault="00371774" w:rsidP="00371774">
      <w:pPr>
        <w:pStyle w:val="CSO-Authoraddress"/>
      </w:pPr>
      <w:bookmarkStart w:id="31" w:name="bkAuthorAffilENG"/>
      <w:r>
        <w:t>(1. Gansu Jingheyuan Environmental Protection Technology Co.Ltd, Lanzhou Gansu 730000;</w:t>
      </w:r>
      <w:r>
        <w:br/>
        <w:t>2. Baiyin of Gansu Province ecological environmental Monitoring Centre, Baiyin Gansu 730090;</w:t>
      </w:r>
      <w:r>
        <w:br/>
        <w:t>3. Gansu Province Environmental Monitoring, Lanzhou Gansu 730020)</w:t>
      </w:r>
      <w:bookmarkEnd w:id="31"/>
    </w:p>
    <w:p w14:paraId="00EF68BF" w14:textId="77777777" w:rsidR="00BA5675" w:rsidRDefault="00BA5675" w:rsidP="009F28D2">
      <w:pPr>
        <w:pStyle w:val="CSO-e"/>
        <w:spacing w:line="240" w:lineRule="auto"/>
        <w:sectPr w:rsidR="00BA5675" w:rsidSect="00265280">
          <w:type w:val="continuous"/>
          <w:pgSz w:w="11906" w:h="16838" w:code="9"/>
          <w:pgMar w:top="1440" w:right="1797" w:bottom="1440" w:left="1797" w:header="981" w:footer="992" w:gutter="0"/>
          <w:lnNumType w:countBy="5" w:distance="680" w:restart="continuous"/>
          <w:cols w:space="425"/>
          <w:docGrid w:linePitch="312"/>
        </w:sectPr>
      </w:pPr>
    </w:p>
    <w:p w14:paraId="7B921A56" w14:textId="187336B7" w:rsidR="00C73FC6" w:rsidRPr="00D36152" w:rsidRDefault="00C73FC6" w:rsidP="009F28D2">
      <w:pPr>
        <w:pStyle w:val="CSO-AbstractText"/>
        <w:rPr>
          <w:rFonts w:cs="Times New Roman"/>
          <w:lang w:eastAsia="zh-CN"/>
        </w:rPr>
      </w:pPr>
      <w:r w:rsidRPr="000636D9">
        <w:rPr>
          <w:rFonts w:cs="Times New Roman"/>
          <w:b/>
          <w:lang w:eastAsia="zh-CN"/>
        </w:rPr>
        <w:t>Abstract</w:t>
      </w:r>
      <w:r w:rsidRPr="000636D9">
        <w:rPr>
          <w:rFonts w:cs="Times New Roman" w:hint="eastAsia"/>
          <w:b/>
          <w:lang w:eastAsia="zh-CN"/>
        </w:rPr>
        <w:t>:</w:t>
      </w:r>
      <w:r>
        <w:rPr>
          <w:rFonts w:cs="Times New Roman" w:hint="eastAsia"/>
          <w:lang w:eastAsia="zh-CN"/>
        </w:rPr>
        <w:t xml:space="preserve"> </w:t>
      </w:r>
      <w:bookmarkStart w:id="32" w:name="bkAbstractEN"/>
      <w:r w:rsidR="00E3548F">
        <w:rPr>
          <w:rFonts w:cs="Times New Roman"/>
          <w:lang w:eastAsia="zh-CN"/>
        </w:rPr>
        <w:fldChar w:fldCharType="begin">
          <w:ffData>
            <w:name w:val="bkAbstractEN"/>
            <w:enabled/>
            <w:calcOnExit w:val="0"/>
            <w:textInput>
              <w:default w:val="In this paper……….. (10 Points, Times New Roman)"/>
            </w:textInput>
          </w:ffData>
        </w:fldChar>
      </w:r>
      <w:r w:rsidR="00E158AA">
        <w:rPr>
          <w:rFonts w:cs="Times New Roman"/>
          <w:lang w:eastAsia="zh-CN"/>
        </w:rPr>
        <w:instrText xml:space="preserve"> FORMTEXT </w:instrText>
      </w:r>
      <w:r w:rsidR="00E3548F">
        <w:rPr>
          <w:rFonts w:cs="Times New Roman"/>
          <w:lang w:eastAsia="zh-CN"/>
        </w:rPr>
      </w:r>
      <w:r w:rsidR="00E3548F">
        <w:rPr>
          <w:rFonts w:cs="Times New Roman"/>
          <w:lang w:eastAsia="zh-CN"/>
        </w:rPr>
        <w:fldChar w:fldCharType="separate"/>
      </w:r>
      <w:r w:rsidR="004B1699" w:rsidRPr="004B1699">
        <w:rPr>
          <w:rFonts w:cs="Times New Roman"/>
          <w:noProof/>
          <w:lang w:eastAsia="zh-CN"/>
        </w:rPr>
        <w:t>The liquid phase reduction method was used to reduce the aqueous solution of nickel acetate with sodium hypophosphite at a certain temperature. Then the Ni nanomaterials were prepared using d-l tartaric acid as a surfactant. The composition, structure, microstructure and photocatalytic properties of the samples were characterized by X-ray diffraction (XRD), field emission scanning electron microscopy (FESEM) and ultraviolet-visible spectrophotometer (UV-vis). The results showed that the prepared Ni nanomaterials had high purity, no crystalline impurities, and the morphology was an evenly dispersed spherical particle size of about 100 nm-500 nm. The photocatalytic performance of Ni nanomaterials for the degradation of methylene blue was tested by using xenon lamplight source (HSF-F300) to simulate sunlight. It indicates that Ni nanomaterials have high catalytic activity, can improve photocatalytic speed and degradation rate, and can be used as catalysts for photocatalytic methods. At the same time, the magnetic property of Ni can be used to recover the catalyst without secondary pollution.</w:t>
      </w:r>
      <w:r w:rsidR="00E3548F">
        <w:rPr>
          <w:rFonts w:cs="Times New Roman"/>
          <w:lang w:eastAsia="zh-CN"/>
        </w:rPr>
        <w:fldChar w:fldCharType="end"/>
      </w:r>
      <w:bookmarkEnd w:id="32"/>
    </w:p>
    <w:p w14:paraId="2F0942DD" w14:textId="547F8BA0" w:rsidR="00C73FC6" w:rsidRDefault="00C73FC6" w:rsidP="009F28D2">
      <w:pPr>
        <w:pStyle w:val="CSO-KeywordsText"/>
        <w:rPr>
          <w:szCs w:val="20"/>
        </w:rPr>
      </w:pPr>
      <w:r w:rsidRPr="00D55EAC">
        <w:rPr>
          <w:rStyle w:val="CSO-KeywordsHead"/>
          <w:szCs w:val="20"/>
        </w:rPr>
        <w:t>Key</w:t>
      </w:r>
      <w:r w:rsidRPr="00D55EAC">
        <w:rPr>
          <w:rStyle w:val="CSO-KeywordsHead"/>
          <w:rFonts w:hint="eastAsia"/>
          <w:szCs w:val="20"/>
        </w:rPr>
        <w:t xml:space="preserve"> </w:t>
      </w:r>
      <w:r w:rsidRPr="00D55EAC">
        <w:rPr>
          <w:rStyle w:val="CSO-KeywordsHead"/>
          <w:szCs w:val="20"/>
        </w:rPr>
        <w:t>words</w:t>
      </w:r>
      <w:r w:rsidRPr="00D55EAC">
        <w:rPr>
          <w:rStyle w:val="CSO-KeywordsHead"/>
          <w:rFonts w:hint="eastAsia"/>
          <w:szCs w:val="20"/>
        </w:rPr>
        <w:t xml:space="preserve">: </w:t>
      </w:r>
      <w:bookmarkStart w:id="33" w:name="bkKeywordsEN"/>
      <w:r w:rsidR="00E3548F" w:rsidRPr="009F28D2">
        <w:rPr>
          <w:rStyle w:val="CSO-KeywordsHead"/>
          <w:b w:val="0"/>
          <w:szCs w:val="20"/>
        </w:rPr>
        <w:fldChar w:fldCharType="begin">
          <w:ffData>
            <w:name w:val="bkKeywordsEN"/>
            <w:enabled/>
            <w:calcOnExit w:val="0"/>
            <w:textInput>
              <w:default w:val="key word 1; key word 2; key word 3"/>
            </w:textInput>
          </w:ffData>
        </w:fldChar>
      </w:r>
      <w:r w:rsidR="00E158AA" w:rsidRPr="009F28D2">
        <w:rPr>
          <w:rStyle w:val="CSO-KeywordsHead"/>
          <w:b w:val="0"/>
          <w:szCs w:val="20"/>
        </w:rPr>
        <w:instrText xml:space="preserve"> FORMTEXT </w:instrText>
      </w:r>
      <w:r w:rsidR="00E3548F" w:rsidRPr="009F28D2">
        <w:rPr>
          <w:rStyle w:val="CSO-KeywordsHead"/>
          <w:b w:val="0"/>
          <w:szCs w:val="20"/>
        </w:rPr>
      </w:r>
      <w:r w:rsidR="00E3548F" w:rsidRPr="009F28D2">
        <w:rPr>
          <w:rStyle w:val="CSO-KeywordsHead"/>
          <w:b w:val="0"/>
          <w:szCs w:val="20"/>
        </w:rPr>
        <w:fldChar w:fldCharType="separate"/>
      </w:r>
      <w:r w:rsidR="004B1699" w:rsidRPr="004B1699">
        <w:rPr>
          <w:rStyle w:val="CSO-KeywordsHead"/>
          <w:b w:val="0"/>
          <w:noProof/>
          <w:szCs w:val="20"/>
        </w:rPr>
        <w:t>Ni nanomaterials, photocatalysis, Environmental Pollution</w:t>
      </w:r>
      <w:r w:rsidR="00E3548F" w:rsidRPr="009F28D2">
        <w:rPr>
          <w:rStyle w:val="CSO-KeywordsHead"/>
          <w:b w:val="0"/>
          <w:szCs w:val="20"/>
        </w:rPr>
        <w:fldChar w:fldCharType="end"/>
      </w:r>
      <w:bookmarkEnd w:id="33"/>
    </w:p>
    <w:p w14:paraId="1156F3C7" w14:textId="77777777" w:rsidR="004A78BE" w:rsidRDefault="004A78BE" w:rsidP="00C73FC6">
      <w:pPr>
        <w:pStyle w:val="CSO-KeywordsText"/>
        <w:rPr>
          <w:szCs w:val="20"/>
        </w:rPr>
        <w:sectPr w:rsidR="004A78BE" w:rsidSect="00265280">
          <w:type w:val="continuous"/>
          <w:pgSz w:w="11906" w:h="16838" w:code="9"/>
          <w:pgMar w:top="1440" w:right="1797" w:bottom="1440" w:left="1797" w:header="981" w:footer="992" w:gutter="0"/>
          <w:lnNumType w:countBy="5" w:distance="680" w:restart="continuous"/>
          <w:cols w:space="425"/>
          <w:docGrid w:type="lines" w:linePitch="312"/>
        </w:sectPr>
      </w:pPr>
    </w:p>
    <w:p w14:paraId="4FD2C473" w14:textId="77777777" w:rsidR="004A78BE" w:rsidRDefault="004A78BE" w:rsidP="00C73FC6">
      <w:pPr>
        <w:pStyle w:val="CSO-KeywordsText"/>
        <w:rPr>
          <w:szCs w:val="20"/>
        </w:rPr>
        <w:sectPr w:rsidR="004A78BE" w:rsidSect="00B31DCB">
          <w:type w:val="continuous"/>
          <w:pgSz w:w="11906" w:h="16838" w:code="9"/>
          <w:pgMar w:top="1440" w:right="1797" w:bottom="1440" w:left="1797" w:header="981" w:footer="992" w:gutter="0"/>
          <w:lnNumType w:countBy="5" w:distance="680"/>
          <w:cols w:space="425"/>
          <w:formProt w:val="0"/>
          <w:docGrid w:type="lines" w:linePitch="312"/>
        </w:sectPr>
      </w:pPr>
    </w:p>
    <w:p w14:paraId="63C76197" w14:textId="77777777" w:rsidR="001F481A" w:rsidRPr="004B1699" w:rsidRDefault="001F481A" w:rsidP="00C73FC6">
      <w:pPr>
        <w:pStyle w:val="CSO-KeywordsText"/>
        <w:rPr>
          <w:szCs w:val="20"/>
        </w:rPr>
      </w:pPr>
    </w:p>
    <w:p w14:paraId="72F7DAAF" w14:textId="77777777" w:rsidR="00C73FC6" w:rsidRPr="004B1699" w:rsidRDefault="00C73FC6" w:rsidP="00E158AA">
      <w:pPr>
        <w:pStyle w:val="CSO-"/>
        <w:spacing w:before="156" w:after="156"/>
        <w:rPr>
          <w:rFonts w:cs="Times New Roman"/>
        </w:rPr>
      </w:pPr>
      <w:r w:rsidRPr="004B1699">
        <w:rPr>
          <w:rFonts w:cs="Times New Roman"/>
        </w:rPr>
        <w:lastRenderedPageBreak/>
        <w:t>引言</w:t>
      </w:r>
    </w:p>
    <w:p w14:paraId="125DB0FC" w14:textId="01632BCA" w:rsidR="004B1699" w:rsidRPr="004B1699" w:rsidRDefault="004B1699" w:rsidP="004B1699">
      <w:pPr>
        <w:pStyle w:val="CSO-e"/>
      </w:pPr>
      <w:r w:rsidRPr="004B1699">
        <w:t>近年来，由于工业快速发展及人口剧增，环境污染日益严重，各国对环境保护的研究愈来愈加重视，对于污染物分解处理投入大量的资源。纳米</w:t>
      </w:r>
      <w:r w:rsidRPr="004B1699">
        <w:t xml:space="preserve"> Ni </w:t>
      </w:r>
      <w:r w:rsidRPr="004B1699">
        <w:t>由于具有无毒、性能稳定，方便回收、光催化活性高、无二次污染等优点，并且磁性纳米粒子已被应用到磁性液体</w:t>
      </w:r>
      <w:r w:rsidRPr="004B1699">
        <w:rPr>
          <w:color w:val="0000FF"/>
          <w:vertAlign w:val="superscript"/>
        </w:rPr>
        <w:t>[1]</w:t>
      </w:r>
      <w:r w:rsidRPr="004B1699">
        <w:t>、生物靶向材料</w:t>
      </w:r>
      <w:r w:rsidRPr="004B1699">
        <w:rPr>
          <w:color w:val="0000FF"/>
          <w:vertAlign w:val="superscript"/>
        </w:rPr>
        <w:t>[2]</w:t>
      </w:r>
      <w:r w:rsidRPr="004B1699">
        <w:t>、高梯度磁性分离器</w:t>
      </w:r>
      <w:r w:rsidRPr="004B1699">
        <w:rPr>
          <w:color w:val="0000FF"/>
          <w:vertAlign w:val="superscript"/>
        </w:rPr>
        <w:t>[3]</w:t>
      </w:r>
      <w:r w:rsidRPr="004B1699">
        <w:t>、微波吸波材料</w:t>
      </w:r>
      <w:r w:rsidRPr="004B1699">
        <w:rPr>
          <w:color w:val="0000FF"/>
          <w:vertAlign w:val="superscript"/>
        </w:rPr>
        <w:t>[4]</w:t>
      </w:r>
      <w:r w:rsidRPr="004B1699">
        <w:t>、静电复印显影剂</w:t>
      </w:r>
      <w:r w:rsidRPr="004B1699">
        <w:rPr>
          <w:color w:val="0000FF"/>
          <w:vertAlign w:val="superscript"/>
        </w:rPr>
        <w:t>[5]</w:t>
      </w:r>
      <w:r w:rsidRPr="004B1699">
        <w:t>、基因及药物传输等领域。</w:t>
      </w:r>
      <w:r w:rsidRPr="004B1699">
        <w:t xml:space="preserve"> </w:t>
      </w:r>
      <w:r w:rsidRPr="004B1699">
        <w:t>其中，金属</w:t>
      </w:r>
      <w:r w:rsidRPr="004B1699">
        <w:t xml:space="preserve"> Ni </w:t>
      </w:r>
      <w:r w:rsidRPr="004B1699">
        <w:t>在催化</w:t>
      </w:r>
      <w:r w:rsidRPr="004B1699">
        <w:rPr>
          <w:color w:val="0000FF"/>
          <w:vertAlign w:val="superscript"/>
        </w:rPr>
        <w:t>[6]</w:t>
      </w:r>
      <w:r w:rsidRPr="004B1699">
        <w:t>、电池电极</w:t>
      </w:r>
      <w:r w:rsidRPr="004B1699">
        <w:rPr>
          <w:color w:val="0000FF"/>
          <w:vertAlign w:val="superscript"/>
        </w:rPr>
        <w:t>[7]</w:t>
      </w:r>
      <w:r w:rsidRPr="004B1699">
        <w:t>、磁性存贮介质</w:t>
      </w:r>
      <w:r w:rsidRPr="004B1699">
        <w:rPr>
          <w:color w:val="0000FF"/>
          <w:vertAlign w:val="superscript"/>
        </w:rPr>
        <w:t>[8]</w:t>
      </w:r>
      <w:r w:rsidRPr="004B1699">
        <w:t>、基因及蛋白分离</w:t>
      </w:r>
      <w:r w:rsidRPr="004B1699">
        <w:rPr>
          <w:color w:val="0000FF"/>
          <w:vertAlign w:val="superscript"/>
        </w:rPr>
        <w:t>[9]</w:t>
      </w:r>
      <w:r w:rsidRPr="004B1699">
        <w:t>等方面的应用引起了人们的广泛关注。制备纳米</w:t>
      </w:r>
      <w:r w:rsidRPr="004B1699">
        <w:t xml:space="preserve"> Ni </w:t>
      </w:r>
      <w:r w:rsidRPr="004B1699">
        <w:t>粉目前一般采用的物理方法有球磨</w:t>
      </w:r>
      <w:r w:rsidRPr="004B1699">
        <w:rPr>
          <w:color w:val="0000FF"/>
          <w:vertAlign w:val="superscript"/>
        </w:rPr>
        <w:t>[10]</w:t>
      </w:r>
      <w:r w:rsidRPr="004B1699">
        <w:t>、脉冲电解法</w:t>
      </w:r>
      <w:r w:rsidRPr="004B1699">
        <w:rPr>
          <w:color w:val="0000FF"/>
          <w:vertAlign w:val="superscript"/>
        </w:rPr>
        <w:t>[11]</w:t>
      </w:r>
      <w:r w:rsidRPr="004B1699">
        <w:t>、等离子法</w:t>
      </w:r>
      <w:r w:rsidRPr="004B1699">
        <w:rPr>
          <w:color w:val="0000FF"/>
          <w:vertAlign w:val="superscript"/>
        </w:rPr>
        <w:t>[12]</w:t>
      </w:r>
      <w:r w:rsidRPr="004B1699">
        <w:t>、气相沉积法</w:t>
      </w:r>
      <w:r w:rsidRPr="004B1699">
        <w:rPr>
          <w:color w:val="0000FF"/>
          <w:vertAlign w:val="superscript"/>
        </w:rPr>
        <w:t>[13]</w:t>
      </w:r>
      <w:r w:rsidRPr="004B1699">
        <w:t>；而采用化学路线制备纳米</w:t>
      </w:r>
      <w:r w:rsidRPr="004B1699">
        <w:t xml:space="preserve">Ni </w:t>
      </w:r>
      <w:r w:rsidRPr="004B1699">
        <w:t>粉的方法有声化学、沉积法、化学还原法</w:t>
      </w:r>
      <w:r w:rsidRPr="004B1699">
        <w:rPr>
          <w:color w:val="0000FF"/>
          <w:vertAlign w:val="superscript"/>
        </w:rPr>
        <w:t>[14]</w:t>
      </w:r>
      <w:r w:rsidRPr="004B1699">
        <w:t>、水热法</w:t>
      </w:r>
      <w:r w:rsidRPr="004B1699">
        <w:rPr>
          <w:color w:val="0000FF"/>
          <w:vertAlign w:val="superscript"/>
        </w:rPr>
        <w:t>[15]</w:t>
      </w:r>
      <w:r w:rsidRPr="004B1699">
        <w:t>、机械化学法和多羟基化合物过程法等。基于成本和过程的可控性来考虑，化学还原法是湿化学法里最适合于制备纳米</w:t>
      </w:r>
      <w:r w:rsidRPr="004B1699">
        <w:t xml:space="preserve">Ni </w:t>
      </w:r>
      <w:r w:rsidRPr="004B1699">
        <w:t>粉的途径</w:t>
      </w:r>
      <w:r w:rsidRPr="004B1699">
        <w:rPr>
          <w:color w:val="0000FF"/>
          <w:vertAlign w:val="superscript"/>
        </w:rPr>
        <w:t>[16~19]</w:t>
      </w:r>
      <w:r w:rsidRPr="004B1699">
        <w:t>，在湿化学法制备纳米</w:t>
      </w:r>
      <w:r w:rsidRPr="004B1699">
        <w:t xml:space="preserve">Ni </w:t>
      </w:r>
      <w:r w:rsidRPr="004B1699">
        <w:t>粉的过程中，控制</w:t>
      </w:r>
      <w:r w:rsidRPr="004B1699">
        <w:t xml:space="preserve"> Ni </w:t>
      </w:r>
      <w:r w:rsidRPr="004B1699">
        <w:t>粉的分散性和颗粒尺寸是其关键。</w:t>
      </w:r>
    </w:p>
    <w:p w14:paraId="298D5CF1" w14:textId="1DEAA030" w:rsidR="00C73FC6" w:rsidRPr="004B1699" w:rsidRDefault="004B1699" w:rsidP="004B1699">
      <w:pPr>
        <w:pStyle w:val="CSO-e"/>
      </w:pPr>
      <w:r w:rsidRPr="004B1699">
        <w:t xml:space="preserve">    </w:t>
      </w:r>
      <w:r w:rsidRPr="004B1699">
        <w:t>本文采用次亚磷酸钠（</w:t>
      </w:r>
      <w:r w:rsidRPr="004B1699">
        <w:t>NaH</w:t>
      </w:r>
      <w:r w:rsidRPr="004B1699">
        <w:rPr>
          <w:vertAlign w:val="subscript"/>
        </w:rPr>
        <w:t>2</w:t>
      </w:r>
      <w:r w:rsidRPr="004B1699">
        <w:t>PO</w:t>
      </w:r>
      <w:r w:rsidRPr="004B1699">
        <w:rPr>
          <w:vertAlign w:val="subscript"/>
        </w:rPr>
        <w:t>2</w:t>
      </w:r>
      <w:r w:rsidRPr="004B1699">
        <w:t>· H</w:t>
      </w:r>
      <w:r w:rsidRPr="004B1699">
        <w:rPr>
          <w:vertAlign w:val="subscript"/>
        </w:rPr>
        <w:t>2</w:t>
      </w:r>
      <w:r w:rsidRPr="004B1699">
        <w:t>O</w:t>
      </w:r>
      <w:r w:rsidRPr="004B1699">
        <w:t>）化学还原</w:t>
      </w:r>
      <w:r w:rsidRPr="004B1699">
        <w:t xml:space="preserve"> Ni </w:t>
      </w:r>
      <w:r w:rsidRPr="004B1699">
        <w:t>离子，通过表面活性剂</w:t>
      </w:r>
      <w:r w:rsidRPr="004B1699">
        <w:t>DL-</w:t>
      </w:r>
      <w:r w:rsidRPr="004B1699">
        <w:t>酒石酸（</w:t>
      </w:r>
      <w:r w:rsidRPr="004B1699">
        <w:t>C</w:t>
      </w:r>
      <w:r w:rsidRPr="004B1699">
        <w:rPr>
          <w:vertAlign w:val="subscript"/>
        </w:rPr>
        <w:t>4</w:t>
      </w:r>
      <w:r w:rsidRPr="004B1699">
        <w:t>H</w:t>
      </w:r>
      <w:r w:rsidRPr="004B1699">
        <w:rPr>
          <w:vertAlign w:val="subscript"/>
        </w:rPr>
        <w:t>6</w:t>
      </w:r>
      <w:r w:rsidRPr="004B1699">
        <w:t>O</w:t>
      </w:r>
      <w:r w:rsidRPr="004B1699">
        <w:rPr>
          <w:vertAlign w:val="subscript"/>
        </w:rPr>
        <w:t>6</w:t>
      </w:r>
      <w:r w:rsidRPr="004B1699">
        <w:t>）制备出单分散球状镍金属纳米粒子，</w:t>
      </w:r>
      <w:r w:rsidR="00C05111" w:rsidRPr="00FE70D1">
        <w:rPr>
          <w:rFonts w:hint="eastAsia"/>
          <w:highlight w:val="yellow"/>
        </w:rPr>
        <w:t>研究了不同反应时间对于制备的纳米镍粒子的形</w:t>
      </w:r>
      <w:r w:rsidR="00C05111">
        <w:rPr>
          <w:rFonts w:hint="eastAsia"/>
        </w:rPr>
        <w:t>貌以及光催化反应效率的影响。</w:t>
      </w:r>
      <w:r w:rsidRPr="004B1699">
        <w:t>并通过</w:t>
      </w:r>
      <w:r w:rsidRPr="004B1699">
        <w:t xml:space="preserve">X </w:t>
      </w:r>
      <w:r w:rsidRPr="004B1699">
        <w:t>射线衍射法（</w:t>
      </w:r>
      <w:r w:rsidRPr="004B1699">
        <w:t>XRD</w:t>
      </w:r>
      <w:r w:rsidRPr="004B1699">
        <w:t>）、场发射扫描电镜观察法（</w:t>
      </w:r>
      <w:r w:rsidRPr="004B1699">
        <w:t>FESEM</w:t>
      </w:r>
      <w:r w:rsidRPr="004B1699">
        <w:t>）和紫外</w:t>
      </w:r>
      <w:r w:rsidRPr="004B1699">
        <w:t>-</w:t>
      </w:r>
      <w:r w:rsidRPr="004B1699">
        <w:t>可见分光光度计（</w:t>
      </w:r>
      <w:r w:rsidRPr="004B1699">
        <w:t>UV-vis</w:t>
      </w:r>
      <w:r w:rsidRPr="004B1699">
        <w:t>）对样品的成分、结构、微观形貌及光催化性能进行了表征及研究。同时利用所制的</w:t>
      </w:r>
      <w:r w:rsidRPr="004B1699">
        <w:t xml:space="preserve"> Ni </w:t>
      </w:r>
      <w:r w:rsidRPr="004B1699">
        <w:t>纳米粒子，在</w:t>
      </w:r>
      <w:r w:rsidRPr="004B1699">
        <w:t>500W</w:t>
      </w:r>
      <w:r w:rsidRPr="004B1699">
        <w:t>功率的氙灯下照射模拟太阳光催化分解亚甲基蓝</w:t>
      </w:r>
      <w:r w:rsidRPr="004B1699">
        <w:rPr>
          <w:color w:val="0000FF"/>
          <w:vertAlign w:val="superscript"/>
        </w:rPr>
        <w:t>[20]</w:t>
      </w:r>
      <w:r w:rsidRPr="004B1699">
        <w:t>，来研究其作为光催化材料的性能。</w:t>
      </w:r>
    </w:p>
    <w:p w14:paraId="2F335CA6" w14:textId="6D4DC8A9" w:rsidR="00C73FC6" w:rsidRPr="004B1699" w:rsidRDefault="004B1699" w:rsidP="00E158AA">
      <w:pPr>
        <w:pStyle w:val="CSO-"/>
        <w:spacing w:before="156" w:after="156"/>
        <w:rPr>
          <w:rFonts w:cs="Times New Roman"/>
        </w:rPr>
      </w:pPr>
      <w:r w:rsidRPr="004B1699">
        <w:rPr>
          <w:rFonts w:cs="Times New Roman"/>
        </w:rPr>
        <w:t>实验部分</w:t>
      </w:r>
    </w:p>
    <w:p w14:paraId="607610A3" w14:textId="5469C7B2" w:rsidR="00C73FC6" w:rsidRDefault="004B1699" w:rsidP="00247A9B">
      <w:pPr>
        <w:pStyle w:val="CSO-0"/>
      </w:pPr>
      <w:r>
        <w:rPr>
          <w:rFonts w:hint="eastAsia"/>
        </w:rPr>
        <w:t>实验材料</w:t>
      </w:r>
    </w:p>
    <w:p w14:paraId="791EDFE3" w14:textId="1C83B04A" w:rsidR="004B1699" w:rsidRDefault="004B1699" w:rsidP="004B1699">
      <w:pPr>
        <w:ind w:firstLineChars="200" w:firstLine="420"/>
      </w:pPr>
      <w:r w:rsidRPr="004B1699">
        <w:rPr>
          <w:rFonts w:hint="eastAsia"/>
        </w:rPr>
        <w:t>乙酸镍（</w:t>
      </w:r>
      <w:r w:rsidRPr="004B1699">
        <w:rPr>
          <w:rFonts w:hint="eastAsia"/>
        </w:rPr>
        <w:t>Ni(C</w:t>
      </w:r>
      <w:r w:rsidRPr="004B1699">
        <w:t>H</w:t>
      </w:r>
      <w:r w:rsidRPr="004B1699">
        <w:rPr>
          <w:vertAlign w:val="subscript"/>
        </w:rPr>
        <w:t>3</w:t>
      </w:r>
      <w:r w:rsidRPr="004B1699">
        <w:t>COO)</w:t>
      </w:r>
      <w:r w:rsidRPr="004B1699">
        <w:rPr>
          <w:vertAlign w:val="subscript"/>
        </w:rPr>
        <w:t>2</w:t>
      </w:r>
      <w:r w:rsidRPr="004B1699">
        <w:t>·4H</w:t>
      </w:r>
      <w:r w:rsidRPr="004B1699">
        <w:rPr>
          <w:vertAlign w:val="subscript"/>
        </w:rPr>
        <w:t>2</w:t>
      </w:r>
      <w:r w:rsidRPr="004B1699">
        <w:t>O</w:t>
      </w:r>
      <w:r w:rsidRPr="004B1699">
        <w:t>，</w:t>
      </w:r>
      <w:r w:rsidRPr="004B1699">
        <w:t>≥99%</w:t>
      </w:r>
      <w:r w:rsidRPr="004B1699">
        <w:t>）、</w:t>
      </w:r>
      <w:r w:rsidRPr="004B1699">
        <w:t>DL-</w:t>
      </w:r>
      <w:r w:rsidRPr="004B1699">
        <w:t>酒石酸（</w:t>
      </w:r>
      <w:r w:rsidRPr="004B1699">
        <w:t>C</w:t>
      </w:r>
      <w:r w:rsidRPr="004B1699">
        <w:rPr>
          <w:vertAlign w:val="subscript"/>
        </w:rPr>
        <w:t>4</w:t>
      </w:r>
      <w:r w:rsidRPr="004B1699">
        <w:t>H</w:t>
      </w:r>
      <w:r w:rsidRPr="004B1699">
        <w:rPr>
          <w:vertAlign w:val="subscript"/>
        </w:rPr>
        <w:t>6</w:t>
      </w:r>
      <w:r w:rsidRPr="004B1699">
        <w:t>O</w:t>
      </w:r>
      <w:r w:rsidRPr="004B1699">
        <w:rPr>
          <w:vertAlign w:val="subscript"/>
        </w:rPr>
        <w:t>6</w:t>
      </w:r>
      <w:r w:rsidRPr="004B1699">
        <w:t>，</w:t>
      </w:r>
      <w:r w:rsidRPr="004B1699">
        <w:t>≥99%</w:t>
      </w:r>
      <w:r w:rsidRPr="004B1699">
        <w:t>）、次亚磷酸钠（</w:t>
      </w:r>
      <w:r w:rsidRPr="004B1699">
        <w:t>NaH</w:t>
      </w:r>
      <w:r w:rsidRPr="004B1699">
        <w:rPr>
          <w:vertAlign w:val="subscript"/>
        </w:rPr>
        <w:t>2</w:t>
      </w:r>
      <w:r w:rsidRPr="004B1699">
        <w:t>PO</w:t>
      </w:r>
      <w:r w:rsidRPr="004B1699">
        <w:rPr>
          <w:vertAlign w:val="subscript"/>
        </w:rPr>
        <w:t>2</w:t>
      </w:r>
      <w:r w:rsidRPr="004B1699">
        <w:t>· H</w:t>
      </w:r>
      <w:r w:rsidRPr="004B1699">
        <w:rPr>
          <w:vertAlign w:val="subscript"/>
        </w:rPr>
        <w:t>2</w:t>
      </w:r>
      <w:r w:rsidRPr="004B1699">
        <w:t>O</w:t>
      </w:r>
      <w:r w:rsidRPr="004B1699">
        <w:t>，</w:t>
      </w:r>
      <w:r w:rsidRPr="004B1699">
        <w:t>≥99%</w:t>
      </w:r>
      <w:r w:rsidRPr="004B1699">
        <w:t>）和无水乙醇（</w:t>
      </w:r>
      <w:r w:rsidRPr="004B1699">
        <w:t>C</w:t>
      </w:r>
      <w:r w:rsidRPr="004B1699">
        <w:rPr>
          <w:vertAlign w:val="subscript"/>
        </w:rPr>
        <w:t>2</w:t>
      </w:r>
      <w:r w:rsidRPr="004B1699">
        <w:t>H</w:t>
      </w:r>
      <w:r w:rsidRPr="004B1699">
        <w:rPr>
          <w:vertAlign w:val="subscript"/>
        </w:rPr>
        <w:t>5</w:t>
      </w:r>
      <w:r w:rsidRPr="004B1699">
        <w:t>OH</w:t>
      </w:r>
      <w:r w:rsidRPr="004B1699">
        <w:t>，</w:t>
      </w:r>
      <w:r w:rsidRPr="004B1699">
        <w:t>99.7%</w:t>
      </w:r>
      <w:r w:rsidRPr="004B1699">
        <w:t>）等化学试剂购自重庆川东化工有限公司，均为分析纯；实验中用到的去离子水（</w:t>
      </w:r>
      <w:r w:rsidRPr="004B1699">
        <w:t>18MΩ</w:t>
      </w:r>
      <w:r w:rsidRPr="004B1699">
        <w:t>）为实验室自</w:t>
      </w:r>
      <w:r w:rsidRPr="004B1699">
        <w:rPr>
          <w:rFonts w:hint="eastAsia"/>
        </w:rPr>
        <w:t>制。</w:t>
      </w:r>
    </w:p>
    <w:p w14:paraId="73804DE9" w14:textId="10216EAB" w:rsidR="004B1699" w:rsidRDefault="004B1699" w:rsidP="004B1699">
      <w:pPr>
        <w:pStyle w:val="CSO-0"/>
      </w:pPr>
      <w:r>
        <w:rPr>
          <w:rFonts w:hint="eastAsia"/>
        </w:rPr>
        <w:t>样品的制备</w:t>
      </w:r>
    </w:p>
    <w:p w14:paraId="030ED87C" w14:textId="21BDD514" w:rsidR="004B1699" w:rsidRDefault="004B1699" w:rsidP="004B1699">
      <w:pPr>
        <w:ind w:firstLineChars="200" w:firstLine="420"/>
      </w:pPr>
      <w:r w:rsidRPr="004B1699">
        <w:t>实验在</w:t>
      </w:r>
      <w:r w:rsidRPr="004B1699">
        <w:t>DL-</w:t>
      </w:r>
      <w:r w:rsidRPr="004B1699">
        <w:t>酒石酸水溶液中，利用次亚磷酸钠还原乙酸镍来制备纳米镍粉体。主要制备流程如图</w:t>
      </w:r>
      <w:r w:rsidRPr="004B1699">
        <w:t>1</w:t>
      </w:r>
      <w:r w:rsidRPr="004B1699">
        <w:t>所示：</w:t>
      </w:r>
    </w:p>
    <w:p w14:paraId="0AA41B8A" w14:textId="6997F0F6" w:rsidR="004B1699" w:rsidRDefault="007C7F4A" w:rsidP="004B1699">
      <w:pPr>
        <w:ind w:firstLineChars="200" w:firstLine="480"/>
        <w:jc w:val="center"/>
        <w:rPr>
          <w:noProof/>
          <w:sz w:val="24"/>
          <w:szCs w:val="24"/>
        </w:rPr>
      </w:pPr>
      <w:r>
        <w:rPr>
          <w:noProof/>
          <w:sz w:val="24"/>
          <w:szCs w:val="24"/>
        </w:rPr>
        <w:lastRenderedPageBreak/>
        <w:drawing>
          <wp:inline distT="0" distB="0" distL="0" distR="0" wp14:anchorId="667120F3" wp14:editId="4446C247">
            <wp:extent cx="3524250" cy="2330450"/>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0" cy="2330450"/>
                    </a:xfrm>
                    <a:prstGeom prst="rect">
                      <a:avLst/>
                    </a:prstGeom>
                    <a:noFill/>
                    <a:ln>
                      <a:noFill/>
                    </a:ln>
                  </pic:spPr>
                </pic:pic>
              </a:graphicData>
            </a:graphic>
          </wp:inline>
        </w:drawing>
      </w:r>
    </w:p>
    <w:p w14:paraId="0F334AFA" w14:textId="215A2082" w:rsidR="004B1699" w:rsidRPr="005B358E" w:rsidRDefault="004B1699" w:rsidP="004B1699">
      <w:pPr>
        <w:pStyle w:val="CSO-b"/>
        <w:rPr>
          <w:lang w:val="zu-ZA"/>
        </w:rPr>
      </w:pPr>
      <w:r w:rsidRPr="005B358E">
        <w:rPr>
          <w:lang w:val="zu-ZA"/>
        </w:rPr>
        <w:t>图</w:t>
      </w:r>
      <w:r w:rsidRPr="005B358E">
        <w:rPr>
          <w:lang w:val="zu-ZA"/>
        </w:rPr>
        <w:t xml:space="preserve">1 </w:t>
      </w:r>
      <w:r>
        <w:rPr>
          <w:rFonts w:hint="eastAsia"/>
          <w:lang w:val="zu-ZA"/>
        </w:rPr>
        <w:t xml:space="preserve"> Ni</w:t>
      </w:r>
      <w:r>
        <w:rPr>
          <w:rFonts w:hint="eastAsia"/>
          <w:lang w:val="zu-ZA"/>
        </w:rPr>
        <w:t>纳米材料制备流程图</w:t>
      </w:r>
    </w:p>
    <w:p w14:paraId="3DD00A20" w14:textId="42C04806" w:rsidR="004B1699" w:rsidRPr="005B358E" w:rsidRDefault="004B1699" w:rsidP="004B1699">
      <w:pPr>
        <w:pStyle w:val="CSO-b"/>
        <w:rPr>
          <w:lang w:val="zu-ZA"/>
        </w:rPr>
      </w:pPr>
      <w:r w:rsidRPr="005B358E">
        <w:rPr>
          <w:lang w:val="zu-ZA"/>
        </w:rPr>
        <w:t xml:space="preserve">Fig. 1 </w:t>
      </w:r>
      <w:r>
        <w:rPr>
          <w:rFonts w:hint="eastAsia"/>
          <w:lang w:val="zu-ZA"/>
        </w:rPr>
        <w:t xml:space="preserve"> </w:t>
      </w:r>
      <w:r w:rsidRPr="004B1699">
        <w:rPr>
          <w:lang w:val="zu-ZA"/>
        </w:rPr>
        <w:t>The experimental procedure of synthesizing nickel nanomaterials</w:t>
      </w:r>
    </w:p>
    <w:p w14:paraId="41D68A61" w14:textId="23CF8315" w:rsidR="004B1699" w:rsidRDefault="004B1699" w:rsidP="004B1699">
      <w:pPr>
        <w:ind w:firstLineChars="200" w:firstLine="480"/>
        <w:jc w:val="center"/>
        <w:rPr>
          <w:noProof/>
          <w:sz w:val="24"/>
          <w:szCs w:val="24"/>
        </w:rPr>
      </w:pPr>
    </w:p>
    <w:p w14:paraId="6AE48874" w14:textId="610724F5" w:rsidR="004B1699" w:rsidRDefault="004B1699" w:rsidP="004B1699">
      <w:pPr>
        <w:ind w:firstLineChars="200" w:firstLine="420"/>
        <w:jc w:val="left"/>
      </w:pPr>
      <w:r w:rsidRPr="004B1699">
        <w:t>首先在电子天平上称取</w:t>
      </w:r>
      <w:r w:rsidRPr="004B1699">
        <w:t>0.5g C</w:t>
      </w:r>
      <w:r w:rsidRPr="004B1699">
        <w:rPr>
          <w:vertAlign w:val="subscript"/>
        </w:rPr>
        <w:t>4</w:t>
      </w:r>
      <w:r w:rsidRPr="004B1699">
        <w:t>H</w:t>
      </w:r>
      <w:r w:rsidRPr="004B1699">
        <w:rPr>
          <w:vertAlign w:val="subscript"/>
        </w:rPr>
        <w:t>6</w:t>
      </w:r>
      <w:r w:rsidRPr="004B1699">
        <w:t>O</w:t>
      </w:r>
      <w:r w:rsidRPr="004B1699">
        <w:rPr>
          <w:vertAlign w:val="subscript"/>
        </w:rPr>
        <w:t>6</w:t>
      </w:r>
      <w:r w:rsidRPr="004B1699">
        <w:t>(DL-</w:t>
      </w:r>
      <w:r w:rsidRPr="004B1699">
        <w:t>酒石酸</w:t>
      </w:r>
      <w:r w:rsidRPr="004B1699">
        <w:t>)</w:t>
      </w:r>
      <w:r w:rsidRPr="004B1699">
        <w:t>，</w:t>
      </w:r>
      <w:r w:rsidRPr="004B1699">
        <w:t>1.5g Ni(CH</w:t>
      </w:r>
      <w:r w:rsidRPr="004B1699">
        <w:rPr>
          <w:vertAlign w:val="subscript"/>
        </w:rPr>
        <w:t>3</w:t>
      </w:r>
      <w:r w:rsidRPr="004B1699">
        <w:t>COO)</w:t>
      </w:r>
      <w:r w:rsidRPr="004B1699">
        <w:rPr>
          <w:vertAlign w:val="subscript"/>
        </w:rPr>
        <w:t>2</w:t>
      </w:r>
      <w:r w:rsidRPr="004B1699">
        <w:t>·4H</w:t>
      </w:r>
      <w:r w:rsidRPr="004B1699">
        <w:rPr>
          <w:vertAlign w:val="subscript"/>
        </w:rPr>
        <w:t>2</w:t>
      </w:r>
      <w:r w:rsidRPr="004B1699">
        <w:t>O</w:t>
      </w:r>
      <w:r w:rsidRPr="004B1699">
        <w:t>（乙酸镍）将其加入</w:t>
      </w:r>
      <w:r w:rsidRPr="004B1699">
        <w:t>40ml</w:t>
      </w:r>
      <w:r w:rsidRPr="004B1699">
        <w:t>去离子水中，配置成镍盐溶液，在室温下搅拌</w:t>
      </w:r>
      <w:r w:rsidRPr="004B1699">
        <w:t>10min</w:t>
      </w:r>
      <w:r w:rsidRPr="004B1699">
        <w:t>，让固体完全溶解，溶液中的</w:t>
      </w:r>
      <w:r w:rsidRPr="004B1699">
        <w:t>Ni</w:t>
      </w:r>
      <w:r w:rsidRPr="004B1699">
        <w:rPr>
          <w:vertAlign w:val="superscript"/>
        </w:rPr>
        <w:t>+</w:t>
      </w:r>
      <w:r w:rsidRPr="004B1699">
        <w:t>与表面活性剂充分接触；与此同时，称取</w:t>
      </w:r>
      <w:r w:rsidRPr="004B1699">
        <w:t>2.0g NaH</w:t>
      </w:r>
      <w:r w:rsidRPr="003554C5">
        <w:rPr>
          <w:vertAlign w:val="subscript"/>
        </w:rPr>
        <w:t>2</w:t>
      </w:r>
      <w:r w:rsidRPr="004B1699">
        <w:t>PO</w:t>
      </w:r>
      <w:r w:rsidRPr="003554C5">
        <w:rPr>
          <w:vertAlign w:val="subscript"/>
        </w:rPr>
        <w:t>2</w:t>
      </w:r>
      <w:r w:rsidRPr="004B1699">
        <w:t>·H</w:t>
      </w:r>
      <w:r w:rsidRPr="003554C5">
        <w:rPr>
          <w:vertAlign w:val="subscript"/>
        </w:rPr>
        <w:t>2</w:t>
      </w:r>
      <w:r w:rsidRPr="004B1699">
        <w:t>O</w:t>
      </w:r>
      <w:r w:rsidRPr="004B1699">
        <w:t>（次亚磷酸钠）溶于</w:t>
      </w:r>
      <w:r w:rsidRPr="004B1699">
        <w:t>20ml</w:t>
      </w:r>
      <w:r w:rsidRPr="004B1699">
        <w:t>去离子水中，并使其充分溶解；最后将</w:t>
      </w:r>
      <w:r w:rsidRPr="004B1699">
        <w:t>20ml</w:t>
      </w:r>
      <w:r w:rsidRPr="004B1699">
        <w:t>的次亚磷酸钠的水溶液添加到含有</w:t>
      </w:r>
      <w:r w:rsidRPr="004B1699">
        <w:t>Ni+</w:t>
      </w:r>
      <w:r w:rsidRPr="004B1699">
        <w:t>的溶液中，在常温下搅拌</w:t>
      </w:r>
      <w:r w:rsidRPr="004B1699">
        <w:t>10min</w:t>
      </w:r>
      <w:r w:rsidRPr="004B1699">
        <w:t>，使其混合均匀。然后将混合均匀的溶液加入到反应釜中进行反应，使用电阻炉加热温度</w:t>
      </w:r>
      <w:r w:rsidRPr="004B1699">
        <w:t>200℃</w:t>
      </w:r>
      <w:r w:rsidRPr="004B1699">
        <w:t>，</w:t>
      </w:r>
      <w:r w:rsidR="008B74F6" w:rsidRPr="00FE70D1">
        <w:rPr>
          <w:rFonts w:hint="eastAsia"/>
          <w:highlight w:val="yellow"/>
        </w:rPr>
        <w:t>反应不同</w:t>
      </w:r>
      <w:r w:rsidRPr="00FE70D1">
        <w:rPr>
          <w:highlight w:val="yellow"/>
        </w:rPr>
        <w:t>时间</w:t>
      </w:r>
      <w:r w:rsidR="008B74F6" w:rsidRPr="00983418">
        <w:rPr>
          <w:rFonts w:hint="eastAsia"/>
          <w:highlight w:val="yellow"/>
        </w:rPr>
        <w:t>，观察反应时间对于纳米镍金属粒子的形貌以及性能的影响</w:t>
      </w:r>
      <w:r w:rsidRPr="004B1699">
        <w:t>。反应结束后通过用去离子水和乙醇多次在高速离心机中离心、清洗得到银灰色的纳米镍的产物。最后将洗涤干净的产物置于干燥箱中</w:t>
      </w:r>
      <w:r w:rsidRPr="004B1699">
        <w:t>60℃</w:t>
      </w:r>
      <w:r w:rsidRPr="004B1699">
        <w:t>干燥</w:t>
      </w:r>
      <w:r w:rsidRPr="004B1699">
        <w:t>6h</w:t>
      </w:r>
      <w:r w:rsidRPr="004B1699">
        <w:t>，得到纯净的纳米镍粉体。</w:t>
      </w:r>
    </w:p>
    <w:p w14:paraId="7995B01A" w14:textId="574FD51B" w:rsidR="003554C5" w:rsidRDefault="003554C5" w:rsidP="003554C5">
      <w:pPr>
        <w:pStyle w:val="CSO-0"/>
      </w:pPr>
      <w:r>
        <w:rPr>
          <w:rFonts w:hint="eastAsia"/>
        </w:rPr>
        <w:t>表征方法</w:t>
      </w:r>
    </w:p>
    <w:p w14:paraId="74CC8C06" w14:textId="5CC14593" w:rsidR="003554C5" w:rsidRDefault="003554C5" w:rsidP="004B1699">
      <w:pPr>
        <w:ind w:firstLineChars="200" w:firstLine="420"/>
        <w:jc w:val="left"/>
      </w:pPr>
      <w:r w:rsidRPr="003554C5">
        <w:t>采用</w:t>
      </w:r>
      <w:r w:rsidRPr="003554C5">
        <w:t xml:space="preserve"> X </w:t>
      </w:r>
      <w:r w:rsidRPr="003554C5">
        <w:t>射线衍射仪（</w:t>
      </w:r>
      <w:r w:rsidRPr="003554C5">
        <w:t>XD-3</w:t>
      </w:r>
      <w:r w:rsidRPr="003554C5">
        <w:t>）对制得的</w:t>
      </w:r>
      <w:r w:rsidRPr="003554C5">
        <w:t xml:space="preserve"> Ni</w:t>
      </w:r>
      <w:r w:rsidRPr="003554C5">
        <w:t>金属纳米粉末进行了</w:t>
      </w:r>
      <w:r w:rsidRPr="003554C5">
        <w:t xml:space="preserve"> X </w:t>
      </w:r>
      <w:r w:rsidRPr="003554C5">
        <w:t>射线粉末衍射</w:t>
      </w:r>
      <w:r w:rsidRPr="003554C5">
        <w:t>(XRD)</w:t>
      </w:r>
      <w:r w:rsidRPr="003554C5">
        <w:t>表征，分析条件为：以</w:t>
      </w:r>
      <w:r w:rsidRPr="003554C5">
        <w:t xml:space="preserve"> Cu Kα </w:t>
      </w:r>
      <w:r w:rsidRPr="003554C5">
        <w:t>射线（</w:t>
      </w:r>
      <w:r w:rsidRPr="003554C5">
        <w:t>λ = 1.54178 Å</w:t>
      </w:r>
      <w:r w:rsidRPr="003554C5">
        <w:t>）为靶材，管</w:t>
      </w:r>
      <w:r w:rsidRPr="003554C5">
        <w:t xml:space="preserve"> </w:t>
      </w:r>
      <w:r w:rsidRPr="003554C5">
        <w:t>电压为</w:t>
      </w:r>
      <w:r w:rsidRPr="003554C5">
        <w:t xml:space="preserve"> 40 kV</w:t>
      </w:r>
      <w:r w:rsidRPr="003554C5">
        <w:t>、管电流为</w:t>
      </w:r>
      <w:r w:rsidRPr="003554C5">
        <w:t xml:space="preserve"> 30 mA</w:t>
      </w:r>
      <w:r w:rsidRPr="003554C5">
        <w:t>、扫描速度为</w:t>
      </w:r>
      <w:r w:rsidRPr="003554C5">
        <w:t xml:space="preserve"> 5˚/min</w:t>
      </w:r>
      <w:r w:rsidRPr="003554C5">
        <w:t>，扫描的衍射角范围为</w:t>
      </w:r>
      <w:r w:rsidRPr="003554C5">
        <w:t xml:space="preserve"> 30˚~80˚ </w:t>
      </w:r>
      <w:r w:rsidRPr="003554C5">
        <w:t>（</w:t>
      </w:r>
      <w:r w:rsidRPr="003554C5">
        <w:t>2θ</w:t>
      </w:r>
      <w:r w:rsidRPr="003554C5">
        <w:t>）；采用</w:t>
      </w:r>
      <w:r w:rsidRPr="003554C5">
        <w:t xml:space="preserve"> Shimadzu U-2550 </w:t>
      </w:r>
      <w:r w:rsidRPr="003554C5">
        <w:t>型紫外</w:t>
      </w:r>
      <w:r w:rsidRPr="003554C5">
        <w:t>–</w:t>
      </w:r>
      <w:r w:rsidRPr="003554C5">
        <w:t>可见分光光度计测试样品的紫外</w:t>
      </w:r>
      <w:r w:rsidRPr="003554C5">
        <w:t>–</w:t>
      </w:r>
      <w:r w:rsidRPr="003554C5">
        <w:t>可见吸收光谱（</w:t>
      </w:r>
      <w:r w:rsidRPr="003554C5">
        <w:t>UV-vis</w:t>
      </w:r>
      <w:r w:rsidRPr="003554C5">
        <w:t>）；</w:t>
      </w:r>
      <w:r w:rsidRPr="003554C5">
        <w:t xml:space="preserve">Hitachi S4800 </w:t>
      </w:r>
      <w:r w:rsidRPr="003554C5">
        <w:t>型热场发射扫描电子显微镜对样品进行扫描（</w:t>
      </w:r>
      <w:r w:rsidRPr="003554C5">
        <w:t>FESEM</w:t>
      </w:r>
      <w:r w:rsidRPr="003554C5">
        <w:t>）对样品的形貌进行表征。</w:t>
      </w:r>
    </w:p>
    <w:p w14:paraId="30BB5BB2" w14:textId="3EC4F1A6" w:rsidR="003554C5" w:rsidRDefault="003554C5" w:rsidP="003554C5">
      <w:pPr>
        <w:pStyle w:val="CSO-0"/>
      </w:pPr>
      <w:r>
        <w:rPr>
          <w:rFonts w:hint="eastAsia"/>
        </w:rPr>
        <w:t>光催化降解亚甲基蓝性能测试</w:t>
      </w:r>
    </w:p>
    <w:p w14:paraId="7D96FAA1" w14:textId="017455AC" w:rsidR="003554C5" w:rsidRDefault="003554C5" w:rsidP="004B1699">
      <w:pPr>
        <w:ind w:firstLineChars="200" w:firstLine="420"/>
        <w:jc w:val="left"/>
      </w:pPr>
      <w:r w:rsidRPr="003554C5">
        <w:t>使用亚甲基蓝降解来研究光催化性质。向石英烧杯中加入</w:t>
      </w:r>
      <w:r w:rsidRPr="003554C5">
        <w:t xml:space="preserve"> 100 mL </w:t>
      </w:r>
      <w:r w:rsidRPr="003554C5">
        <w:t>亚甲基蓝溶液（</w:t>
      </w:r>
      <w:r w:rsidRPr="003554C5">
        <w:t>10 mg/L</w:t>
      </w:r>
      <w:r w:rsidRPr="003554C5">
        <w:t>）和</w:t>
      </w:r>
      <w:r w:rsidRPr="003554C5">
        <w:t xml:space="preserve"> 30mg </w:t>
      </w:r>
      <w:r w:rsidRPr="003554C5">
        <w:t>制备的</w:t>
      </w:r>
      <w:r w:rsidRPr="003554C5">
        <w:t>Ni</w:t>
      </w:r>
      <w:r w:rsidRPr="003554C5">
        <w:t>纳米材料，每个测试溶液首先在黑暗中搅拌</w:t>
      </w:r>
      <w:r w:rsidRPr="003554C5">
        <w:t>30</w:t>
      </w:r>
      <w:r w:rsidRPr="003554C5">
        <w:t>分钟，然后在</w:t>
      </w:r>
      <w:r w:rsidRPr="003554C5">
        <w:t>500W</w:t>
      </w:r>
      <w:r w:rsidRPr="003554C5">
        <w:t>功率的氙灯下照射以模拟太阳光，将灯定位在溶液表面上方约</w:t>
      </w:r>
      <w:r w:rsidRPr="003554C5">
        <w:t>30cm</w:t>
      </w:r>
      <w:r w:rsidRPr="003554C5">
        <w:t>处，并且在整个过程期间通过磁力搅拌器持续搅拌溶液，每隔</w:t>
      </w:r>
      <w:r w:rsidRPr="003554C5">
        <w:t>15min</w:t>
      </w:r>
      <w:r w:rsidRPr="003554C5">
        <w:t>磁力沉降，取上层清液</w:t>
      </w:r>
      <w:r w:rsidRPr="003554C5">
        <w:t xml:space="preserve"> 5 mL</w:t>
      </w:r>
      <w:r w:rsidRPr="003554C5">
        <w:t>，通过测量</w:t>
      </w:r>
      <w:r w:rsidRPr="003554C5">
        <w:t>400-800nm</w:t>
      </w:r>
      <w:r w:rsidRPr="003554C5">
        <w:t>波长的</w:t>
      </w:r>
      <w:r w:rsidRPr="003554C5">
        <w:t>UV-vis</w:t>
      </w:r>
      <w:r w:rsidRPr="003554C5">
        <w:t>分光光度计确定吸光度。作为对比，用同样浓度的亚甲基蓝溶液</w:t>
      </w:r>
      <w:r w:rsidRPr="003554C5">
        <w:t>100ml</w:t>
      </w:r>
      <w:r w:rsidRPr="003554C5">
        <w:t>，不加催化剂，每隔</w:t>
      </w:r>
      <w:r w:rsidRPr="003554C5">
        <w:t>20min</w:t>
      </w:r>
      <w:r w:rsidRPr="003554C5">
        <w:t>取样一次，在同样条件下进行实验。</w:t>
      </w:r>
    </w:p>
    <w:p w14:paraId="479CB8FA" w14:textId="058C4836" w:rsidR="003554C5" w:rsidRPr="004B1699" w:rsidRDefault="003554C5" w:rsidP="003554C5">
      <w:pPr>
        <w:pStyle w:val="CSO-"/>
        <w:spacing w:before="156" w:after="156"/>
        <w:rPr>
          <w:rFonts w:cs="Times New Roman"/>
        </w:rPr>
      </w:pPr>
      <w:r>
        <w:rPr>
          <w:rFonts w:cs="Times New Roman" w:hint="eastAsia"/>
        </w:rPr>
        <w:t>结果与讨论</w:t>
      </w:r>
    </w:p>
    <w:p w14:paraId="466E07F9" w14:textId="7303C046" w:rsidR="003554C5" w:rsidRDefault="003554C5" w:rsidP="003554C5">
      <w:pPr>
        <w:pStyle w:val="CSO-0"/>
      </w:pPr>
      <w:r>
        <w:rPr>
          <w:rFonts w:hint="eastAsia"/>
        </w:rPr>
        <w:t>样品的制备与表征</w:t>
      </w:r>
    </w:p>
    <w:p w14:paraId="71F44306" w14:textId="36E6928D" w:rsidR="003554C5" w:rsidRDefault="007C7F4A" w:rsidP="003554C5">
      <w:pPr>
        <w:rPr>
          <w:noProof/>
          <w:sz w:val="24"/>
          <w:szCs w:val="24"/>
        </w:rPr>
      </w:pPr>
      <w:r>
        <w:rPr>
          <w:noProof/>
          <w:sz w:val="24"/>
          <w:szCs w:val="24"/>
        </w:rPr>
        <w:drawing>
          <wp:inline distT="0" distB="0" distL="0" distR="0" wp14:anchorId="685C30F5" wp14:editId="25833DCC">
            <wp:extent cx="5270500" cy="2660650"/>
            <wp:effectExtent l="0" t="0" r="0"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t="11613" b="5296"/>
                    <a:stretch>
                      <a:fillRect/>
                    </a:stretch>
                  </pic:blipFill>
                  <pic:spPr bwMode="auto">
                    <a:xfrm>
                      <a:off x="0" y="0"/>
                      <a:ext cx="5270500" cy="2660650"/>
                    </a:xfrm>
                    <a:prstGeom prst="rect">
                      <a:avLst/>
                    </a:prstGeom>
                    <a:noFill/>
                    <a:ln>
                      <a:noFill/>
                    </a:ln>
                  </pic:spPr>
                </pic:pic>
              </a:graphicData>
            </a:graphic>
          </wp:inline>
        </w:drawing>
      </w:r>
    </w:p>
    <w:p w14:paraId="41B07125" w14:textId="1820D267" w:rsidR="003554C5" w:rsidRPr="005B358E" w:rsidRDefault="003554C5" w:rsidP="003554C5">
      <w:pPr>
        <w:pStyle w:val="CSO-b"/>
        <w:rPr>
          <w:lang w:val="zu-ZA"/>
        </w:rPr>
      </w:pPr>
      <w:r w:rsidRPr="005B358E">
        <w:rPr>
          <w:lang w:val="zu-ZA"/>
        </w:rPr>
        <w:t>图</w:t>
      </w:r>
      <w:r>
        <w:rPr>
          <w:lang w:val="zu-ZA"/>
        </w:rPr>
        <w:t>2</w:t>
      </w:r>
      <w:r w:rsidRPr="005B358E">
        <w:rPr>
          <w:lang w:val="zu-ZA"/>
        </w:rPr>
        <w:t xml:space="preserve"> </w:t>
      </w:r>
      <w:r>
        <w:rPr>
          <w:rFonts w:hint="eastAsia"/>
          <w:lang w:val="zu-ZA"/>
        </w:rPr>
        <w:t xml:space="preserve"> </w:t>
      </w:r>
      <w:r>
        <w:rPr>
          <w:rFonts w:hint="eastAsia"/>
          <w:lang w:val="zu-ZA"/>
        </w:rPr>
        <w:t>反应机理图</w:t>
      </w:r>
    </w:p>
    <w:p w14:paraId="629DC697" w14:textId="081E73C9" w:rsidR="003554C5" w:rsidRPr="003554C5" w:rsidRDefault="003554C5" w:rsidP="003554C5">
      <w:pPr>
        <w:pStyle w:val="CSO-b"/>
        <w:rPr>
          <w:noProof/>
          <w:sz w:val="24"/>
          <w:szCs w:val="24"/>
          <w:lang w:val="zu-ZA"/>
        </w:rPr>
      </w:pPr>
      <w:r w:rsidRPr="005B358E">
        <w:rPr>
          <w:lang w:val="zu-ZA"/>
        </w:rPr>
        <w:t xml:space="preserve">Fig. </w:t>
      </w:r>
      <w:r>
        <w:rPr>
          <w:lang w:val="zu-ZA"/>
        </w:rPr>
        <w:t>2</w:t>
      </w:r>
      <w:r w:rsidRPr="005B358E">
        <w:rPr>
          <w:lang w:val="zu-ZA"/>
        </w:rPr>
        <w:t xml:space="preserve"> </w:t>
      </w:r>
      <w:r>
        <w:rPr>
          <w:rFonts w:hint="eastAsia"/>
          <w:lang w:val="zu-ZA"/>
        </w:rPr>
        <w:t xml:space="preserve"> </w:t>
      </w:r>
      <w:r w:rsidRPr="003554C5">
        <w:rPr>
          <w:lang w:val="zu-ZA"/>
        </w:rPr>
        <w:t>Ionic reaction mechanism diagram</w:t>
      </w:r>
    </w:p>
    <w:p w14:paraId="45B6414A" w14:textId="77777777" w:rsidR="003554C5" w:rsidRPr="003554C5" w:rsidRDefault="003554C5" w:rsidP="003554C5">
      <w:pPr>
        <w:ind w:firstLineChars="200" w:firstLine="420"/>
      </w:pPr>
      <w:r w:rsidRPr="003554C5">
        <w:rPr>
          <w:rFonts w:hint="eastAsia"/>
          <w:lang w:val="zu-ZA"/>
        </w:rPr>
        <w:t>在</w:t>
      </w:r>
      <w:r w:rsidRPr="003554C5">
        <w:rPr>
          <w:rFonts w:hint="eastAsia"/>
          <w:lang w:val="zu-ZA"/>
        </w:rPr>
        <w:t>2</w:t>
      </w:r>
      <w:r w:rsidRPr="003554C5">
        <w:rPr>
          <w:lang w:val="zu-ZA"/>
        </w:rPr>
        <w:t>00℃</w:t>
      </w:r>
      <w:r w:rsidRPr="003554C5">
        <w:rPr>
          <w:lang w:val="zu-ZA"/>
        </w:rPr>
        <w:t>的恒定温度下制备纳米镍粉体的过程中，</w:t>
      </w:r>
      <w:r w:rsidRPr="003554C5">
        <w:rPr>
          <w:lang w:val="zu-ZA"/>
        </w:rPr>
        <w:t>Ni(CH</w:t>
      </w:r>
      <w:r w:rsidRPr="003554C5">
        <w:rPr>
          <w:vertAlign w:val="subscript"/>
          <w:lang w:val="zu-ZA"/>
        </w:rPr>
        <w:t>3</w:t>
      </w:r>
      <w:r w:rsidRPr="003554C5">
        <w:rPr>
          <w:lang w:val="zu-ZA"/>
        </w:rPr>
        <w:t>COO)</w:t>
      </w:r>
      <w:r w:rsidRPr="003554C5">
        <w:rPr>
          <w:vertAlign w:val="subscript"/>
          <w:lang w:val="zu-ZA"/>
        </w:rPr>
        <w:t>2</w:t>
      </w:r>
      <w:r w:rsidRPr="003554C5">
        <w:rPr>
          <w:lang w:val="zu-ZA"/>
        </w:rPr>
        <w:t>·4H</w:t>
      </w:r>
      <w:r w:rsidRPr="003554C5">
        <w:rPr>
          <w:vertAlign w:val="subscript"/>
          <w:lang w:val="zu-ZA"/>
        </w:rPr>
        <w:t>2</w:t>
      </w:r>
      <w:r w:rsidRPr="003554C5">
        <w:rPr>
          <w:lang w:val="zu-ZA"/>
        </w:rPr>
        <w:t>O</w:t>
      </w:r>
      <w:r w:rsidRPr="003554C5">
        <w:rPr>
          <w:lang w:val="zu-ZA"/>
        </w:rPr>
        <w:t>（乙酸镍）作为纳米镍粉体的前驱体，次亚磷酸钠作为还原剂，在添加了</w:t>
      </w:r>
      <w:r w:rsidRPr="003554C5">
        <w:rPr>
          <w:lang w:val="zu-ZA"/>
        </w:rPr>
        <w:t>DL-</w:t>
      </w:r>
      <w:r w:rsidRPr="003554C5">
        <w:rPr>
          <w:lang w:val="zu-ZA"/>
        </w:rPr>
        <w:t>酒石酸的水溶液中将</w:t>
      </w:r>
      <w:r w:rsidRPr="003554C5">
        <w:rPr>
          <w:lang w:val="zu-ZA"/>
        </w:rPr>
        <w:t>Ni</w:t>
      </w:r>
      <w:r w:rsidRPr="003554C5">
        <w:rPr>
          <w:vertAlign w:val="superscript"/>
          <w:lang w:val="zu-ZA"/>
        </w:rPr>
        <w:t>+</w:t>
      </w:r>
      <w:r w:rsidRPr="003554C5">
        <w:rPr>
          <w:lang w:val="zu-ZA"/>
        </w:rPr>
        <w:t>还原为单质的纳米</w:t>
      </w:r>
      <w:r w:rsidRPr="003554C5">
        <w:rPr>
          <w:lang w:val="zu-ZA"/>
        </w:rPr>
        <w:t>Ni</w:t>
      </w:r>
      <w:r w:rsidRPr="003554C5">
        <w:rPr>
          <w:lang w:val="zu-ZA"/>
        </w:rPr>
        <w:t>。</w:t>
      </w:r>
      <w:r w:rsidRPr="003554C5">
        <w:t>该体系具体例子反应机理简图如图</w:t>
      </w:r>
      <w:r w:rsidRPr="003554C5">
        <w:t>2</w:t>
      </w:r>
      <w:r w:rsidRPr="003554C5">
        <w:t>所示，其主要化学反应如下</w:t>
      </w:r>
    </w:p>
    <w:p w14:paraId="165C1D14" w14:textId="1C52E9BC" w:rsidR="003554C5" w:rsidRPr="003554C5" w:rsidRDefault="007C7F4A" w:rsidP="003554C5">
      <w:pPr>
        <w:spacing w:afterLines="50" w:after="156"/>
        <w:jc w:val="center"/>
        <w:rPr>
          <w:sz w:val="24"/>
          <w:szCs w:val="24"/>
        </w:rPr>
      </w:pPr>
      <w:r>
        <w:pict w14:anchorId="1F757C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3.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embedTrueTypeFonts/&gt;&lt;w:saveSubsetFonts/&gt;&lt;w:bordersDontSurroundHeader/&gt;&lt;w:bordersDontSurroundFooter/&gt;&lt;w:stylePaneFormatFilter w:val=&quot;3001&quot;/&gt;&lt;w:documentProtection w:edit=&quot;forms&quot; w:enforcement=&quot;on&quot; w:unprotectPassword=&quot;3AFFCF68&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utf-8&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adjustLineHeightInTable/&gt;&lt;w:doNotUseHTMLParagraphAutoSpacing/&gt;&lt;w:layoutRawTableWidth/&gt;&lt;w:layoutTableRowsApart/&gt;&lt;w:useWord97LineBreakingRules/&gt;&lt;w:dontAllowFieldEndSelect/&gt;&lt;w:useWord2002TableStyleRules/&gt;&lt;w:useFELayout/&gt;&lt;/w:compat&gt;&lt;w:docVars&gt;&lt;w:docVar w:name=&quot;boolDoNotOpenAgain&quot; w:val=&quot;True&quot;/&gt;&lt;/w:docVars&gt;&lt;wsp:rsids&gt;&lt;wsp:rsidRoot wsp:val=&quot;00BA5675&quot;/&gt;&lt;wsp:rsid wsp:val=&quot;00010290&quot;/&gt;&lt;wsp:rsid wsp:val=&quot;000111CA&quot;/&gt;&lt;wsp:rsid wsp:val=&quot;00016F23&quot;/&gt;&lt;wsp:rsid wsp:val=&quot;00023987&quot;/&gt;&lt;wsp:rsid wsp:val=&quot;0002600C&quot;/&gt;&lt;wsp:rsid wsp:val=&quot;000448D8&quot;/&gt;&lt;wsp:rsid wsp:val=&quot;00044A7F&quot;/&gt;&lt;wsp:rsid wsp:val=&quot;000459CF&quot;/&gt;&lt;wsp:rsid wsp:val=&quot;00066633&quot;/&gt;&lt;wsp:rsid wsp:val=&quot;00067972&quot;/&gt;&lt;wsp:rsid wsp:val=&quot;00070CBA&quot;/&gt;&lt;wsp:rsid wsp:val=&quot;000777A6&quot;/&gt;&lt;wsp:rsid wsp:val=&quot;000B0A2D&quot;/&gt;&lt;wsp:rsid wsp:val=&quot;000B394F&quot;/&gt;&lt;wsp:rsid wsp:val=&quot;000B60AD&quot;/&gt;&lt;wsp:rsid wsp:val=&quot;000C046D&quot;/&gt;&lt;wsp:rsid wsp:val=&quot;000C283A&quot;/&gt;&lt;wsp:rsid wsp:val=&quot;000C4C3B&quot;/&gt;&lt;wsp:rsid wsp:val=&quot;000C5C96&quot;/&gt;&lt;wsp:rsid wsp:val=&quot;000C5E85&quot;/&gt;&lt;wsp:rsid wsp:val=&quot;000D7102&quot;/&gt;&lt;wsp:rsid wsp:val=&quot;000E3ECA&quot;/&gt;&lt;wsp:rsid wsp:val=&quot;000E630B&quot;/&gt;&lt;wsp:rsid wsp:val=&quot;0010048A&quot;/&gt;&lt;wsp:rsid wsp:val=&quot;00101D5A&quot;/&gt;&lt;wsp:rsid wsp:val=&quot;00113DBC&quot;/&gt;&lt;wsp:rsid wsp:val=&quot;00131394&quot;/&gt;&lt;wsp:rsid wsp:val=&quot;001500B1&quot;/&gt;&lt;wsp:rsid wsp:val=&quot;00150901&quot;/&gt;&lt;wsp:rsid wsp:val=&quot;0015473D&quot;/&gt;&lt;wsp:rsid wsp:val=&quot;00156B46&quot;/&gt;&lt;wsp:rsid wsp:val=&quot;00156C3E&quot;/&gt;&lt;wsp:rsid wsp:val=&quot;001715F1&quot;/&gt;&lt;wsp:rsid wsp:val=&quot;001721C8&quot;/&gt;&lt;wsp:rsid wsp:val=&quot;00174168&quot;/&gt;&lt;wsp:rsid wsp:val=&quot;00177AAE&quot;/&gt;&lt;wsp:rsid wsp:val=&quot;0019011F&quot;/&gt;&lt;wsp:rsid wsp:val=&quot;0019086B&quot;/&gt;&lt;wsp:rsid wsp:val=&quot;001967A7&quot;/&gt;&lt;wsp:rsid wsp:val=&quot;001975DA&quot;/&gt;&lt;wsp:rsid wsp:val=&quot;001A212D&quot;/&gt;&lt;wsp:rsid wsp:val=&quot;001A6169&quot;/&gt;&lt;wsp:rsid wsp:val=&quot;001A666A&quot;/&gt;&lt;wsp:rsid wsp:val=&quot;001C0EA0&quot;/&gt;&lt;wsp:rsid wsp:val=&quot;001D0BBE&quot;/&gt;&lt;wsp:rsid wsp:val=&quot;001D1DEB&quot;/&gt;&lt;wsp:rsid wsp:val=&quot;001D20CA&quot;/&gt;&lt;wsp:rsid wsp:val=&quot;001D5E34&quot;/&gt;&lt;wsp:rsid wsp:val=&quot;001E2357&quot;/&gt;&lt;wsp:rsid wsp:val=&quot;001E7147&quot;/&gt;&lt;wsp:rsid wsp:val=&quot;001F481A&quot;/&gt;&lt;wsp:rsid wsp:val=&quot;001F5532&quot;/&gt;&lt;wsp:rsid wsp:val=&quot;00202D0B&quot;/&gt;&lt;wsp:rsid wsp:val=&quot;00202EE3&quot;/&gt;&lt;wsp:rsid wsp:val=&quot;00211BBA&quot;/&gt;&lt;wsp:rsid wsp:val=&quot;0022377E&quot;/&gt;&lt;wsp:rsid wsp:val=&quot;002271EB&quot;/&gt;&lt;wsp:rsid wsp:val=&quot;002378C8&quot;/&gt;&lt;wsp:rsid wsp:val=&quot;002455B8&quot;/&gt;&lt;wsp:rsid wsp:val=&quot;00247A9B&quot;/&gt;&lt;wsp:rsid wsp:val=&quot;00256CD7&quot;/&gt;&lt;wsp:rsid wsp:val=&quot;00257D81&quot;/&gt;&lt;wsp:rsid wsp:val=&quot;00265280&quot;/&gt;&lt;wsp:rsid wsp:val=&quot;00265594&quot;/&gt;&lt;wsp:rsid wsp:val=&quot;00271D90&quot;/&gt;&lt;wsp:rsid wsp:val=&quot;002748E9&quot;/&gt;&lt;wsp:rsid wsp:val=&quot;002877D6&quot;/&gt;&lt;wsp:rsid wsp:val=&quot;0029319B&quot;/&gt;&lt;wsp:rsid wsp:val=&quot;002A0948&quot;/&gt;&lt;wsp:rsid wsp:val=&quot;002B0AFE&quot;/&gt;&lt;wsp:rsid wsp:val=&quot;002B6676&quot;/&gt;&lt;wsp:rsid wsp:val=&quot;002C12E5&quot;/&gt;&lt;wsp:rsid wsp:val=&quot;002C2C06&quot;/&gt;&lt;wsp:rsid wsp:val=&quot;002C34D4&quot;/&gt;&lt;wsp:rsid wsp:val=&quot;002C3FD9&quot;/&gt;&lt;wsp:rsid wsp:val=&quot;002D4624&quot;/&gt;&lt;wsp:rsid wsp:val=&quot;002D76F0&quot;/&gt;&lt;wsp:rsid wsp:val=&quot;002E7595&quot;/&gt;&lt;wsp:rsid wsp:val=&quot;002F2C0B&quot;/&gt;&lt;wsp:rsid wsp:val=&quot;002F3D89&quot;/&gt;&lt;wsp:rsid wsp:val=&quot;002F7A85&quot;/&gt;&lt;wsp:rsid wsp:val=&quot;00306F4C&quot;/&gt;&lt;wsp:rsid wsp:val=&quot;00316045&quot;/&gt;&lt;wsp:rsid wsp:val=&quot;003318C8&quot;/&gt;&lt;wsp:rsid wsp:val=&quot;003477A7&quot;/&gt;&lt;wsp:rsid wsp:val=&quot;00347C69&quot;/&gt;&lt;wsp:rsid wsp:val=&quot;003554C5&quot;/&gt;&lt;wsp:rsid wsp:val=&quot;003676F2&quot;/&gt;&lt;wsp:rsid wsp:val=&quot;0037099E&quot;/&gt;&lt;wsp:rsid wsp:val=&quot;00370EE5&quot;/&gt;&lt;wsp:rsid wsp:val=&quot;00371774&quot;/&gt;&lt;wsp:rsid wsp:val=&quot;00372616&quot;/&gt;&lt;wsp:rsid wsp:val=&quot;003859C4&quot;/&gt;&lt;wsp:rsid wsp:val=&quot;00390EB5&quot;/&gt;&lt;wsp:rsid wsp:val=&quot;003A62AE&quot;/&gt;&lt;wsp:rsid wsp:val=&quot;003B5781&quot;/&gt;&lt;wsp:rsid wsp:val=&quot;003B7FA4&quot;/&gt;&lt;wsp:rsid wsp:val=&quot;003C0C5E&quot;/&gt;&lt;wsp:rsid wsp:val=&quot;003C1C73&quot;/&gt;&lt;wsp:rsid wsp:val=&quot;003C4802&quot;/&gt;&lt;wsp:rsid wsp:val=&quot;003C4DF3&quot;/&gt;&lt;wsp:rsid wsp:val=&quot;003C63C4&quot;/&gt;&lt;wsp:rsid wsp:val=&quot;003E3C71&quot;/&gt;&lt;wsp:rsid wsp:val=&quot;003E457B&quot;/&gt;&lt;wsp:rsid wsp:val=&quot;003E4DA4&quot;/&gt;&lt;wsp:rsid wsp:val=&quot;003F01F9&quot;/&gt;&lt;wsp:rsid wsp:val=&quot;003F5145&quot;/&gt;&lt;wsp:rsid wsp:val=&quot;003F5EE2&quot;/&gt;&lt;wsp:rsid wsp:val=&quot;00400EC1&quot;/&gt;&lt;wsp:rsid wsp:val=&quot;0040665C&quot;/&gt;&lt;wsp:rsid wsp:val=&quot;00422CE1&quot;/&gt;&lt;wsp:rsid wsp:val=&quot;00424475&quot;/&gt;&lt;wsp:rsid wsp:val=&quot;0042487D&quot;/&gt;&lt;wsp:rsid wsp:val=&quot;004320D3&quot;/&gt;&lt;wsp:rsid wsp:val=&quot;00434406&quot;/&gt;&lt;wsp:rsid wsp:val=&quot;0044708E&quot;/&gt;&lt;wsp:rsid wsp:val=&quot;00450798&quot;/&gt;&lt;wsp:rsid wsp:val=&quot;00450B15&quot;/&gt;&lt;wsp:rsid wsp:val=&quot;00451791&quot;/&gt;&lt;wsp:rsid wsp:val=&quot;004602A4&quot;/&gt;&lt;wsp:rsid wsp:val=&quot;00470FDE&quot;/&gt;&lt;wsp:rsid wsp:val=&quot;0047144A&quot;/&gt;&lt;wsp:rsid wsp:val=&quot;004741F0&quot;/&gt;&lt;wsp:rsid wsp:val=&quot;00477ADB&quot;/&gt;&lt;wsp:rsid wsp:val=&quot;00490FC4&quot;/&gt;&lt;wsp:rsid wsp:val=&quot;004A19E5&quot;/&gt;&lt;wsp:rsid wsp:val=&quot;004A78BE&quot;/&gt;&lt;wsp:rsid wsp:val=&quot;004B035B&quot;/&gt;&lt;wsp:rsid wsp:val=&quot;004B1699&quot;/&gt;&lt;wsp:rsid wsp:val=&quot;004B467F&quot;/&gt;&lt;wsp:rsid wsp:val=&quot;004B7C2B&quot;/&gt;&lt;wsp:rsid wsp:val=&quot;004D3354&quot;/&gt;&lt;wsp:rsid wsp:val=&quot;004E28A7&quot;/&gt;&lt;wsp:rsid wsp:val=&quot;004F5128&quot;/&gt;&lt;wsp:rsid wsp:val=&quot;004F5DFB&quot;/&gt;&lt;wsp:rsid wsp:val=&quot;004F7DA6&quot;/&gt;&lt;wsp:rsid wsp:val=&quot;005046EF&quot;/&gt;&lt;wsp:rsid wsp:val=&quot;00506F3A&quot;/&gt;&lt;wsp:rsid wsp:val=&quot;005126BF&quot;/&gt;&lt;wsp:rsid wsp:val=&quot;0052572B&quot;/&gt;&lt;wsp:rsid wsp:val=&quot;00531F02&quot;/&gt;&lt;wsp:rsid wsp:val=&quot;00532BD9&quot;/&gt;&lt;wsp:rsid wsp:val=&quot;00541D9E&quot;/&gt;&lt;wsp:rsid wsp:val=&quot;005500AE&quot;/&gt;&lt;wsp:rsid wsp:val=&quot;005502C8&quot;/&gt;&lt;wsp:rsid wsp:val=&quot;005658AD&quot;/&gt;&lt;wsp:rsid wsp:val=&quot;00567AA6&quot;/&gt;&lt;wsp:rsid wsp:val=&quot;00572A6B&quot;/&gt;&lt;wsp:rsid wsp:val=&quot;005803F2&quot;/&gt;&lt;wsp:rsid wsp:val=&quot;00587C6C&quot;/&gt;&lt;wsp:rsid wsp:val=&quot;0059744F&quot;/&gt;&lt;wsp:rsid wsp:val=&quot;005B4D21&quot;/&gt;&lt;wsp:rsid wsp:val=&quot;005B6557&quot;/&gt;&lt;wsp:rsid wsp:val=&quot;005E1174&quot;/&gt;&lt;wsp:rsid wsp:val=&quot;005E120D&quot;/&gt;&lt;wsp:rsid wsp:val=&quot;005E5404&quot;/&gt;&lt;wsp:rsid wsp:val=&quot;005F4156&quot;/&gt;&lt;wsp:rsid wsp:val=&quot;00600394&quot;/&gt;&lt;wsp:rsid wsp:val=&quot;00600C6A&quot;/&gt;&lt;wsp:rsid wsp:val=&quot;006041AE&quot;/&gt;&lt;wsp:rsid wsp:val=&quot;006061C6&quot;/&gt;&lt;wsp:rsid wsp:val=&quot;006105E2&quot;/&gt;&lt;wsp:rsid wsp:val=&quot;006109B9&quot;/&gt;&lt;wsp:rsid wsp:val=&quot;006164BB&quot;/&gt;&lt;wsp:rsid wsp:val=&quot;006229D6&quot;/&gt;&lt;wsp:rsid wsp:val=&quot;00680DC1&quot;/&gt;&lt;wsp:rsid wsp:val=&quot;00687AA9&quot;/&gt;&lt;wsp:rsid wsp:val=&quot;006B3D03&quot;/&gt;&lt;wsp:rsid wsp:val=&quot;006B5AD9&quot;/&gt;&lt;wsp:rsid wsp:val=&quot;006C12DE&quot;/&gt;&lt;wsp:rsid wsp:val=&quot;006C2398&quot;/&gt;&lt;wsp:rsid wsp:val=&quot;006C56F5&quot;/&gt;&lt;wsp:rsid wsp:val=&quot;006C625A&quot;/&gt;&lt;wsp:rsid wsp:val=&quot;006C71D5&quot;/&gt;&lt;wsp:rsid wsp:val=&quot;006C7499&quot;/&gt;&lt;wsp:rsid wsp:val=&quot;006D1037&quot;/&gt;&lt;wsp:rsid wsp:val=&quot;006D5905&quot;/&gt;&lt;wsp:rsid wsp:val=&quot;006E0AE4&quot;/&gt;&lt;wsp:rsid wsp:val=&quot;006E5F72&quot;/&gt;&lt;wsp:rsid wsp:val=&quot;006E7612&quot;/&gt;&lt;wsp:rsid wsp:val=&quot;006F4278&quot;/&gt;&lt;wsp:rsid wsp:val=&quot;006F7B7E&quot;/&gt;&lt;wsp:rsid wsp:val=&quot;007012C7&quot;/&gt;&lt;wsp:rsid wsp:val=&quot;007013F1&quot;/&gt;&lt;wsp:rsid wsp:val=&quot;0071052A&quot;/&gt;&lt;wsp:rsid wsp:val=&quot;0072146D&quot;/&gt;&lt;wsp:rsid wsp:val=&quot;00743980&quot;/&gt;&lt;wsp:rsid wsp:val=&quot;007471A4&quot;/&gt;&lt;wsp:rsid wsp:val=&quot;007506A4&quot;/&gt;&lt;wsp:rsid wsp:val=&quot;0076546C&quot;/&gt;&lt;wsp:rsid wsp:val=&quot;007668CA&quot;/&gt;&lt;wsp:rsid wsp:val=&quot;007714DD&quot;/&gt;&lt;wsp:rsid wsp:val=&quot;0077284B&quot;/&gt;&lt;wsp:rsid wsp:val=&quot;007773A0&quot;/&gt;&lt;wsp:rsid wsp:val=&quot;00795D4A&quot;/&gt;&lt;wsp:rsid wsp:val=&quot;00796609&quot;/&gt;&lt;wsp:rsid wsp:val=&quot;007A2C55&quot;/&gt;&lt;wsp:rsid wsp:val=&quot;007B4D6D&quot;/&gt;&lt;wsp:rsid wsp:val=&quot;007C189E&quot;/&gt;&lt;wsp:rsid wsp:val=&quot;007C4F3A&quot;/&gt;&lt;wsp:rsid wsp:val=&quot;007D08A2&quot;/&gt;&lt;wsp:rsid wsp:val=&quot;007D29CE&quot;/&gt;&lt;wsp:rsid wsp:val=&quot;007D3162&quot;/&gt;&lt;wsp:rsid wsp:val=&quot;007E39CD&quot;/&gt;&lt;wsp:rsid wsp:val=&quot;00805A66&quot;/&gt;&lt;wsp:rsid wsp:val=&quot;00805AC1&quot;/&gt;&lt;wsp:rsid wsp:val=&quot;00814E34&quot;/&gt;&lt;wsp:rsid wsp:val=&quot;00821804&quot;/&gt;&lt;wsp:rsid wsp:val=&quot;00832EDA&quot;/&gt;&lt;wsp:rsid wsp:val=&quot;00835095&quot;/&gt;&lt;wsp:rsid wsp:val=&quot;00836F41&quot;/&gt;&lt;wsp:rsid wsp:val=&quot;00854A88&quot;/&gt;&lt;wsp:rsid wsp:val=&quot;00862663&quot;/&gt;&lt;wsp:rsid wsp:val=&quot;008712C5&quot;/&gt;&lt;wsp:rsid wsp:val=&quot;00876088&quot;/&gt;&lt;wsp:rsid wsp:val=&quot;00876D3F&quot;/&gt;&lt;wsp:rsid wsp:val=&quot;00877980&quot;/&gt;&lt;wsp:rsid wsp:val=&quot;0089284E&quot;/&gt;&lt;wsp:rsid wsp:val=&quot;00894308&quot;/&gt;&lt;wsp:rsid wsp:val=&quot;008A4FD0&quot;/&gt;&lt;wsp:rsid wsp:val=&quot;008D0305&quot;/&gt;&lt;wsp:rsid wsp:val=&quot;008D063E&quot;/&gt;&lt;wsp:rsid wsp:val=&quot;008D0F65&quot;/&gt;&lt;wsp:rsid wsp:val=&quot;008D3C3F&quot;/&gt;&lt;wsp:rsid wsp:val=&quot;008D42C6&quot;/&gt;&lt;wsp:rsid wsp:val=&quot;008D4707&quot;/&gt;&lt;wsp:rsid wsp:val=&quot;008E2D34&quot;/&gt;&lt;wsp:rsid wsp:val=&quot;008E4523&quot;/&gt;&lt;wsp:rsid wsp:val=&quot;008F1436&quot;/&gt;&lt;wsp:rsid wsp:val=&quot;008F3CD4&quot;/&gt;&lt;wsp:rsid wsp:val=&quot;00900DC2&quot;/&gt;&lt;wsp:rsid wsp:val=&quot;009037FD&quot;/&gt;&lt;wsp:rsid wsp:val=&quot;00940790&quot;/&gt;&lt;wsp:rsid wsp:val=&quot;00946F9C&quot;/&gt;&lt;wsp:rsid wsp:val=&quot;009536F3&quot;/&gt;&lt;wsp:rsid wsp:val=&quot;009574F6&quot;/&gt;&lt;wsp:rsid wsp:val=&quot;00961484&quot;/&gt;&lt;wsp:rsid wsp:val=&quot;00980291&quot;/&gt;&lt;wsp:rsid wsp:val=&quot;00985BA0&quot;/&gt;&lt;wsp:rsid wsp:val=&quot;00990E08&quot;/&gt;&lt;wsp:rsid wsp:val=&quot;009A1CB4&quot;/&gt;&lt;wsp:rsid wsp:val=&quot;009A26A5&quot;/&gt;&lt;wsp:rsid wsp:val=&quot;009B1AA4&quot;/&gt;&lt;wsp:rsid wsp:val=&quot;009B32DD&quot;/&gt;&lt;wsp:rsid wsp:val=&quot;009C572E&quot;/&gt;&lt;wsp:rsid wsp:val=&quot;009C7DBA&quot;/&gt;&lt;wsp:rsid wsp:val=&quot;009D2067&quot;/&gt;&lt;wsp:rsid wsp:val=&quot;009D20D8&quot;/&gt;&lt;wsp:rsid wsp:val=&quot;009D2DD5&quot;/&gt;&lt;wsp:rsid wsp:val=&quot;009D4EB2&quot;/&gt;&lt;wsp:rsid wsp:val=&quot;009E112E&quot;/&gt;&lt;wsp:rsid wsp:val=&quot;009F1793&quot;/&gt;&lt;wsp:rsid wsp:val=&quot;009F1A6D&quot;/&gt;&lt;wsp:rsid wsp:val=&quot;009F28D2&quot;/&gt;&lt;wsp:rsid wsp:val=&quot;009F3BAF&quot;/&gt;&lt;wsp:rsid wsp:val=&quot;00A05B4B&quot;/&gt;&lt;wsp:rsid wsp:val=&quot;00A07D66&quot;/&gt;&lt;wsp:rsid wsp:val=&quot;00A20290&quot;/&gt;&lt;wsp:rsid wsp:val=&quot;00A2206A&quot;/&gt;&lt;wsp:rsid wsp:val=&quot;00A2702E&quot;/&gt;&lt;wsp:rsid wsp:val=&quot;00A34F99&quot;/&gt;&lt;wsp:rsid wsp:val=&quot;00A42884&quot;/&gt;&lt;wsp:rsid wsp:val=&quot;00A53073&quot;/&gt;&lt;wsp:rsid wsp:val=&quot;00A5327F&quot;/&gt;&lt;wsp:rsid wsp:val=&quot;00A53A29&quot;/&gt;&lt;wsp:rsid wsp:val=&quot;00A565A2&quot;/&gt;&lt;wsp:rsid wsp:val=&quot;00A574BB&quot;/&gt;&lt;wsp:rsid wsp:val=&quot;00A60858&quot;/&gt;&lt;wsp:rsid wsp:val=&quot;00A650F6&quot;/&gt;&lt;wsp:rsid wsp:val=&quot;00A72071&quot;/&gt;&lt;wsp:rsid wsp:val=&quot;00A72696&quot;/&gt;&lt;wsp:rsid wsp:val=&quot;00A8614B&quot;/&gt;&lt;wsp:rsid wsp:val=&quot;00A911B8&quot;/&gt;&lt;wsp:rsid wsp:val=&quot;00AB42E4&quot;/&gt;&lt;wsp:rsid wsp:val=&quot;00AB595D&quot;/&gt;&lt;wsp:rsid wsp:val=&quot;00AB6965&quot;/&gt;&lt;wsp:rsid wsp:val=&quot;00AC69BD&quot;/&gt;&lt;wsp:rsid wsp:val=&quot;00AD10FE&quot;/&gt;&lt;wsp:rsid wsp:val=&quot;00AD1BFF&quot;/&gt;&lt;wsp:rsid wsp:val=&quot;00AD4BE2&quot;/&gt;&lt;wsp:rsid wsp:val=&quot;00AE0233&quot;/&gt;&lt;wsp:rsid wsp:val=&quot;00AE2926&quot;/&gt;&lt;wsp:rsid wsp:val=&quot;00AE7B70&quot;/&gt;&lt;wsp:rsid wsp:val=&quot;00AF3354&quot;/&gt;&lt;wsp:rsid wsp:val=&quot;00AF3D51&quot;/&gt;&lt;wsp:rsid wsp:val=&quot;00AF4324&quot;/&gt;&lt;wsp:rsid wsp:val=&quot;00AF5B25&quot;/&gt;&lt;wsp:rsid wsp:val=&quot;00B013F8&quot;/&gt;&lt;wsp:rsid wsp:val=&quot;00B015B4&quot;/&gt;&lt;wsp:rsid wsp:val=&quot;00B02B9D&quot;/&gt;&lt;wsp:rsid wsp:val=&quot;00B050AB&quot;/&gt;&lt;wsp:rsid wsp:val=&quot;00B1512D&quot;/&gt;&lt;wsp:rsid wsp:val=&quot;00B31DCB&quot;/&gt;&lt;wsp:rsid wsp:val=&quot;00B35B5B&quot;/&gt;&lt;wsp:rsid wsp:val=&quot;00B453DB&quot;/&gt;&lt;wsp:rsid wsp:val=&quot;00B465D6&quot;/&gt;&lt;wsp:rsid wsp:val=&quot;00B5062F&quot;/&gt;&lt;wsp:rsid wsp:val=&quot;00B578CD&quot;/&gt;&lt;wsp:rsid wsp:val=&quot;00B60AC3&quot;/&gt;&lt;wsp:rsid wsp:val=&quot;00B61EC9&quot;/&gt;&lt;wsp:rsid wsp:val=&quot;00B713AD&quot;/&gt;&lt;wsp:rsid wsp:val=&quot;00B71A86&quot;/&gt;&lt;wsp:rsid wsp:val=&quot;00B73F16&quot;/&gt;&lt;wsp:rsid wsp:val=&quot;00B80C66&quot;/&gt;&lt;wsp:rsid wsp:val=&quot;00B82BC2&quot;/&gt;&lt;wsp:rsid wsp:val=&quot;00B926AC&quot;/&gt;&lt;wsp:rsid wsp:val=&quot;00BA5675&quot;/&gt;&lt;wsp:rsid wsp:val=&quot;00BB4CE1&quot;/&gt;&lt;wsp:rsid wsp:val=&quot;00BC0535&quot;/&gt;&lt;wsp:rsid wsp:val=&quot;00BC0A88&quot;/&gt;&lt;wsp:rsid wsp:val=&quot;00BC226E&quot;/&gt;&lt;wsp:rsid wsp:val=&quot;00BC3098&quot;/&gt;&lt;wsp:rsid wsp:val=&quot;00BC413C&quot;/&gt;&lt;wsp:rsid wsp:val=&quot;00BC5FD5&quot;/&gt;&lt;wsp:rsid wsp:val=&quot;00BD64F2&quot;/&gt;&lt;wsp:rsid wsp:val=&quot;00BE2814&quot;/&gt;&lt;wsp:rsid wsp:val=&quot;00BE4A4E&quot;/&gt;&lt;wsp:rsid wsp:val=&quot;00BF05F3&quot;/&gt;&lt;wsp:rsid wsp:val=&quot;00BF446F&quot;/&gt;&lt;wsp:rsid wsp:val=&quot;00BF547F&quot;/&gt;&lt;wsp:rsid wsp:val=&quot;00BF754B&quot;/&gt;&lt;wsp:rsid wsp:val=&quot;00C06F60&quot;/&gt;&lt;wsp:rsid wsp:val=&quot;00C14994&quot;/&gt;&lt;wsp:rsid wsp:val=&quot;00C2546C&quot;/&gt;&lt;wsp:rsid wsp:val=&quot;00C2780E&quot;/&gt;&lt;wsp:rsid wsp:val=&quot;00C30F55&quot;/&gt;&lt;wsp:rsid wsp:val=&quot;00C3208B&quot;/&gt;&lt;wsp:rsid wsp:val=&quot;00C372E0&quot;/&gt;&lt;wsp:rsid wsp:val=&quot;00C37935&quot;/&gt;&lt;wsp:rsid wsp:val=&quot;00C4206C&quot;/&gt;&lt;wsp:rsid wsp:val=&quot;00C50142&quot;/&gt;&lt;wsp:rsid wsp:val=&quot;00C502BB&quot;/&gt;&lt;wsp:rsid wsp:val=&quot;00C56776&quot;/&gt;&lt;wsp:rsid wsp:val=&quot;00C63A43&quot;/&gt;&lt;wsp:rsid wsp:val=&quot;00C64C0A&quot;/&gt;&lt;wsp:rsid wsp:val=&quot;00C662E9&quot;/&gt;&lt;wsp:rsid wsp:val=&quot;00C73FC6&quot;/&gt;&lt;wsp:rsid wsp:val=&quot;00C74180&quot;/&gt;&lt;wsp:rsid wsp:val=&quot;00C766C1&quot;/&gt;&lt;wsp:rsid wsp:val=&quot;00C96BEE&quot;/&gt;&lt;wsp:rsid wsp:val=&quot;00C97EF3&quot;/&gt;&lt;wsp:rsid wsp:val=&quot;00CB7AD9&quot;/&gt;&lt;wsp:rsid wsp:val=&quot;00CC45BF&quot;/&gt;&lt;wsp:rsid wsp:val=&quot;00CC55A2&quot;/&gt;&lt;wsp:rsid wsp:val=&quot;00CD3AD0&quot;/&gt;&lt;wsp:rsid wsp:val=&quot;00CD4EBB&quot;/&gt;&lt;wsp:rsid wsp:val=&quot;00CE10A6&quot;/&gt;&lt;wsp:rsid wsp:val=&quot;00CE759F&quot;/&gt;&lt;wsp:rsid wsp:val=&quot;00D0772C&quot;/&gt;&lt;wsp:rsid wsp:val=&quot;00D16A4C&quot;/&gt;&lt;wsp:rsid wsp:val=&quot;00D2330D&quot;/&gt;&lt;wsp:rsid wsp:val=&quot;00D23963&quot;/&gt;&lt;wsp:rsid wsp:val=&quot;00D26F08&quot;/&gt;&lt;wsp:rsid wsp:val=&quot;00D3168C&quot;/&gt;&lt;wsp:rsid wsp:val=&quot;00D34FC0&quot;/&gt;&lt;wsp:rsid wsp:val=&quot;00D36152&quot;/&gt;&lt;wsp:rsid wsp:val=&quot;00D37A8C&quot;/&gt;&lt;wsp:rsid wsp:val=&quot;00D404E0&quot;/&gt;&lt;wsp:rsid wsp:val=&quot;00D41162&quot;/&gt;&lt;wsp:rsid wsp:val=&quot;00D53ABB&quot;/&gt;&lt;wsp:rsid wsp:val=&quot;00D55EAC&quot;/&gt;&lt;wsp:rsid wsp:val=&quot;00D61879&quot;/&gt;&lt;wsp:rsid wsp:val=&quot;00D63E49&quot;/&gt;&lt;wsp:rsid wsp:val=&quot;00D66AB8&quot;/&gt;&lt;wsp:rsid wsp:val=&quot;00D679FD&quot;/&gt;&lt;wsp:rsid wsp:val=&quot;00D7025D&quot;/&gt;&lt;wsp:rsid wsp:val=&quot;00D71A78&quot;/&gt;&lt;wsp:rsid wsp:val=&quot;00D72C56&quot;/&gt;&lt;wsp:rsid wsp:val=&quot;00D74C67&quot;/&gt;&lt;wsp:rsid wsp:val=&quot;00D756C5&quot;/&gt;&lt;wsp:rsid wsp:val=&quot;00D762B6&quot;/&gt;&lt;wsp:rsid wsp:val=&quot;00D806D7&quot;/&gt;&lt;wsp:rsid wsp:val=&quot;00D81FA9&quot;/&gt;&lt;wsp:rsid wsp:val=&quot;00D92EF2&quot;/&gt;&lt;wsp:rsid wsp:val=&quot;00DA22E5&quot;/&gt;&lt;wsp:rsid wsp:val=&quot;00DA6115&quot;/&gt;&lt;wsp:rsid wsp:val=&quot;00DB2034&quot;/&gt;&lt;wsp:rsid wsp:val=&quot;00DB5707&quot;/&gt;&lt;wsp:rsid wsp:val=&quot;00DD17E8&quot;/&gt;&lt;wsp:rsid wsp:val=&quot;00DE038C&quot;/&gt;&lt;wsp:rsid wsp:val=&quot;00DE3C37&quot;/&gt;&lt;wsp:rsid wsp:val=&quot;00E046CC&quot;/&gt;&lt;wsp:rsid wsp:val=&quot;00E072E2&quot;/&gt;&lt;wsp:rsid wsp:val=&quot;00E106E2&quot;/&gt;&lt;wsp:rsid wsp:val=&quot;00E158AA&quot;/&gt;&lt;wsp:rsid wsp:val=&quot;00E25873&quot;/&gt;&lt;wsp:rsid wsp:val=&quot;00E26C09&quot;/&gt;&lt;wsp:rsid wsp:val=&quot;00E3548F&quot;/&gt;&lt;wsp:rsid wsp:val=&quot;00E42A68&quot;/&gt;&lt;wsp:rsid wsp:val=&quot;00E52AEA&quot;/&gt;&lt;wsp:rsid wsp:val=&quot;00E52EEC&quot;/&gt;&lt;wsp:rsid wsp:val=&quot;00E56388&quot;/&gt;&lt;wsp:rsid wsp:val=&quot;00E56C31&quot;/&gt;&lt;wsp:rsid wsp:val=&quot;00E57CDB&quot;/&gt;&lt;wsp:rsid wsp:val=&quot;00E61949&quot;/&gt;&lt;wsp:rsid wsp:val=&quot;00E65225&quot;/&gt;&lt;wsp:rsid wsp:val=&quot;00E664E4&quot;/&gt;&lt;wsp:rsid wsp:val=&quot;00E906C7&quot;/&gt;&lt;wsp:rsid wsp:val=&quot;00E909FA&quot;/&gt;&lt;wsp:rsid wsp:val=&quot;00E91EAE&quot;/&gt;&lt;wsp:rsid wsp:val=&quot;00E966B1&quot;/&gt;&lt;wsp:rsid wsp:val=&quot;00EB4632&quot;/&gt;&lt;wsp:rsid wsp:val=&quot;00EC6CF3&quot;/&gt;&lt;wsp:rsid wsp:val=&quot;00ED1B47&quot;/&gt;&lt;wsp:rsid wsp:val=&quot;00ED2FF0&quot;/&gt;&lt;wsp:rsid wsp:val=&quot;00EE19FD&quot;/&gt;&lt;wsp:rsid wsp:val=&quot;00EF0350&quot;/&gt;&lt;wsp:rsid wsp:val=&quot;00F07B82&quot;/&gt;&lt;wsp:rsid wsp:val=&quot;00F14BF8&quot;/&gt;&lt;wsp:rsid wsp:val=&quot;00F211B9&quot;/&gt;&lt;wsp:rsid wsp:val=&quot;00F2350F&quot;/&gt;&lt;wsp:rsid wsp:val=&quot;00F24C97&quot;/&gt;&lt;wsp:rsid wsp:val=&quot;00F32628&quot;/&gt;&lt;wsp:rsid wsp:val=&quot;00F36343&quot;/&gt;&lt;wsp:rsid wsp:val=&quot;00F36C4B&quot;/&gt;&lt;wsp:rsid wsp:val=&quot;00F47AD0&quot;/&gt;&lt;wsp:rsid wsp:val=&quot;00F52C77&quot;/&gt;&lt;wsp:rsid wsp:val=&quot;00F627D5&quot;/&gt;&lt;wsp:rsid wsp:val=&quot;00F633BB&quot;/&gt;&lt;wsp:rsid wsp:val=&quot;00F658CB&quot;/&gt;&lt;wsp:rsid wsp:val=&quot;00F6701E&quot;/&gt;&lt;wsp:rsid wsp:val=&quot;00F675E7&quot;/&gt;&lt;wsp:rsid wsp:val=&quot;00F70096&quot;/&gt;&lt;wsp:rsid wsp:val=&quot;00F71AD1&quot;/&gt;&lt;wsp:rsid wsp:val=&quot;00F72FC0&quot;/&gt;&lt;wsp:rsid wsp:val=&quot;00F92530&quot;/&gt;&lt;wsp:rsid wsp:val=&quot;00F964D2&quot;/&gt;&lt;wsp:rsid wsp:val=&quot;00FA29EF&quot;/&gt;&lt;wsp:rsid wsp:val=&quot;00FB1164&quot;/&gt;&lt;wsp:rsid wsp:val=&quot;00FE07AC&quot;/&gt;&lt;wsp:rsid wsp:val=&quot;00FE36AB&quot;/&gt;&lt;wsp:rsid wsp:val=&quot;00FE4ABC&quot;/&gt;&lt;wsp:rsid wsp:val=&quot;00FF7001&quot;/&gt;&lt;/wsp:rsids&gt;&lt;/w:docPr&gt;&lt;w:body&gt;&lt;wx:sect&gt;&lt;w:p wsp:rsidR=&quot;00000000&quot; wsp:rsidRPr=&quot;00F24C97&quot; wsp:rsidRDefault=&quot;00F24C97&quot; wsp:rsidP=&quot;00F24C97&quot;&gt;&lt;m:oMathPara&gt;&lt;m:oMath&gt;&lt;m:r&gt;&lt;m:rPr&gt;&lt;m:sty m:val=&quot;p&quot;/&gt;&lt;/m:rPr&gt;&lt;w:rPr&gt;&lt;w:rFonts w:ascii=&quot;Cambria Math&quot; w:h-ansi=&quot;Cambria Math&quot;/&gt;&lt;wx:font wx:val=&quot;Cambria Math&quot;/&gt;&lt;w:sz w:val=&quot;24&quot;/&gt;&lt;w:sz-cs w:val=&quot;24&quot;/&gt;&lt;/w:rPr&gt;&lt;m:t&gt;2&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H&lt;/m:t&gt;&lt;/m:r&gt;&lt;/m:e&gt;&lt;m:sub&gt;&lt;m:r&gt;&lt;w:rPr&gt;&lt;w:rFonts w:ascii=&quot;Cambria Math&quot; w:h-ansi=&quot;Cambria Math&quot;/&gt;&lt;wx:font wx:val=&quot;Cambria Math&quot;/&gt;&lt;w:i/&gt;&lt;w:sz w:val=&quot;24&quot;/&gt;&lt;w:sz-cs w:val=&quot;24&quot;/&gt;&lt;/w:rPr&gt;&lt;m:t&gt;2&lt;/m:t&gt;&lt;/m:r&gt;&lt;/m:sub&gt;&lt;/m:sSub&gt;&lt;m:r&gt;&lt;m:rPr&gt;&lt;m:sty m:val=&quot;p&quot;/&gt;&lt;/m:rPr&gt;&lt;w:rPr&gt;&lt;w:rFonts w:ascii=&quot;Cambria Math&quot; w:h-ansi=&quot;Cambria Math&quot;/&gt;&lt;wx:font wx:val=&quot;Cambria Math&quot;/&gt;&lt;w:sz w:val=&quot;24&quot;/&gt;&lt;w:sz-cs w:val=&quot;24&quot;/&gt;&lt;/w:rPr&gt;&lt;m:t&gt;O+2&lt;/m:t&gt;&lt;/m:r&gt;&lt;m:sSup&gt;&lt;m:sSupPr&gt;&lt;m:ctrlPr&gt;&lt;w:rPr&gt;&lt;w:rFonts w:ascii=&quot;Cambria Math&quot; w:h-ansi=&quot;Cambria Math&quot;/&gt;&lt;wx:font wx:val=&quot;Cambria Math&quot;/&gt;&lt;w:sz w:val=&quot;24&quot;/&gt;&lt;w:sz-cs w:val=&quot;24&quot;/&gt;&lt;/w:rPr&gt;&lt;/m:ctrlPr&gt;&lt;/m:sSupPr&gt;&lt;m:e&gt;&lt;m:r&gt;&lt;m:rPr&gt;&lt;m:sty m:val=&quot;p&quot;/&gt;&lt;/m:rPr&gt;&lt;w:rPr&gt;&lt;w:rFonts w:ascii=&quot;Cambria Math&quot; w:h-ansi=&quot;Cambria Math&quot;/&gt;&lt;wx:font wx:val=&quot;Cambria Math&quot;/&gt;&lt;w:sz w:val=&quot;24&quot;/&gt;&lt;w:sz-cs w:val=&quot;24&quot;/&gt;&lt;/w:rPr&gt;&lt;m:t&gt;Ni&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H&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P&lt;/m:t&gt;&lt;/m:r&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O&lt;/m:t&gt;&lt;/m:r&gt;&lt;/m:e&gt;&lt;m:sub&gt;&lt;m:r&gt;&lt;w:rPr&gt;&lt;w:rFonts w:ascii=&quot;Cambria Math&quot; w:h-ansi=&quot;Cambria Math&quot;/&gt;&lt;wx:font wx:val=&quot;Cambria Math&quot;/&gt;&lt;w:i/&gt;&lt;w:sz w:val=&quot;24&quot;/&gt;&lt;w:sz-cs w:val=&quot;24&quot;/&gt;&lt;/w:rPr&gt;&lt;m:t&gt;2&lt;/m:t&gt;&lt;/m:r&gt;&lt;/m:sub&gt;&lt;m:sup&gt;&lt;m:r&gt;&lt;w:rPr&gt;&lt;w:rFonts w:ascii=&quot;Cambria Math&quot; w:h-ansi=&quot;Cambria Math&quot;/&gt;&lt;wx:font wx:val=&quot;Cambria Math&quot;/&gt;&lt;w:i/&gt;&lt;w:sz w:val=&quot;24&quot;/&gt;&lt;w:sz-cs w:val=&quot;24&quot;/&gt;&lt;/w:rPr&gt;&lt;m:t&gt;-&lt;/m:t&gt;&lt;/m:r&gt;&lt;/m:sup&gt;&lt;/m:sSubSup&gt;&lt;m:r&gt;&lt;w:rPr&gt;&lt;w:rFonts w:ascii=&quot;Cambria Math&quot; w:h-ansi=&quot;Cambria Math&quot;/&gt;&lt;wx:font wx:val=&quot;Cambria Math&quot;/&gt;&lt;w:i/&gt;&lt;w:sz w:val=&quot;24&quot;/&gt;&lt;w:sz-cs w:val=&quot;24&quot;/&gt;&lt;/w:rPr&gt;&lt;m:t&gt;鈫?Ni鈫?&lt;/m:t&gt;&lt;/m:r&gt;&lt;m:sSub&gt;&lt;m:sSubPr&gt;&lt;m:ctrlPr&gt;&lt;w:rPr&gt;&lt;w:rFonts w:ascii=&quot;Cambria Math&quot; w:h-ansi=&quot;Cambria Math&quot;/&gt;&lt;wx:font wx:val=&quot;Cambria Math&quot;/&gt;&lt;w:i/&gt;&lt;w:sz w:val=&quot;24&quot;/&gt;&lt;w:sz-cs w:val=&quot;24&quot;/&gt;&lt; Matatatatat/w:rPr&gt;&lt;/m:ctrlPr&gt;&lt;/m:sSubPr&gt;&lt;m:e&gt;&lt;m:r&gt;&lt;w:rPr&gt;&lt;w:rFonts w:ascii=&quot;Cambria Math&quot; w:h-ansi=&quot;Cambria Math&quot;/&gt;&lt;wx:font wx:val=&quot;Cambria Math&quot;/&gt;&lt;w:i/&gt;&lt;w:sz w:val=&quot;24&quot;/&gt;&lt;w:sz-cs w:val=&quot;24&quot;/&gt;&lt;/w:rPr&gt;&lt;m:t&gt;H&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P&lt;/m:t&gt;&lt;/m:r&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O&lt;/m:t&gt;&lt;/m:r&gt;&lt;/m:e&gt;&lt;m:sub&gt;&lt;m:r&gt;&lt;w:rPr&gt;&lt;w:rFonts w:ascii=&quot;Cambria Math&quot; w:h-ansi=&quot;Cambria Math&quot;/&gt;&lt;wx:font wx:val=&quot;Cambria Math&quot;/&gt;&lt;w:i/&gt;&lt;w:sz w:val=&quot;24&quot;/&gt;&lt;w:sz-cs w:val=&quot;24&quot;/&gt;&lt;/w:rPr&gt;&lt;m:t&gt;4&lt;/m:t&gt;&lt;/m:r&gt;&lt;/m:sub&gt;&lt;m:sup&gt;&lt;m:r&gt;&lt;w:rPr&gt;&lt;w:rFonts w:ascii=&quot;Cambria Math&quot; w:h-ansi=&quot;Cambria Math&quot;/&gt;&lt;wx:font wx:val=&quot;Cambria Math&quot;/&gt;&lt;w:i/&gt;&lt;w:sz w:val=&quot;24&quot;/&gt;&lt;w:sz-cs w:val=&quot;24&quot;/&gt;&lt;/w:rPr&gt;&lt;m:t&gt;-&lt;/m:t&gt;&lt;/m:r&gt;&lt;/m:sup&gt;&lt;/m:sSubSup&gt;&lt;m:r&gt;&lt;w:rPr&gt;&lt;w:rFonts w:ascii=&quot;Cambria Math&quot; w:h-ansi=&quot;Cambria Math&quot;/&gt;&lt;wx:font wx:val=&quot;Cambria Math&quot;/&gt;&lt;w:i/&gt;&lt;w:sz w:val=&quot;24&quot;/&gt;&lt;w:sz-cs w:val=&quot;24&quot;/&gt;&lt;/w:rPr&gt;&lt;m:t&gt;+4&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H&lt;/m:t&gt;&lt;/m:r&gt;&lt;/m:e&gt;&lt;m:sup&gt;&lt;m:r&gt;&lt;w:rPr&gt;&lt;w:rFonts w:ascii=&quot;Cambria Math&quot; w:h-ansi=&quot;Cambria Math&quot;/&gt;&lt;wx:font wx:val=&quot;Cambria Math&quot;/&gt;&lt;w:i/&gt;&lt;w:sz w:val=&quot;24&quot;/&gt;&lt;w:sz-cs w:val=&quot;24&quot;/&gt;&lt;/w:rPr&gt;&lt;m:t&gt;+&lt;/m:t&gt;&lt;/m:r&gt;&lt;/m:sup&gt;&lt;/m:sSup&gt;&lt;/m:oMath&gt;&lt;/m:oMathPara&gt;&lt;/w:p&gt;&lt;w:sectPr wsp:rsidR=&quot;00000000&quot; wsp:rsidRPr=&quot;00F24C97&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 o:title="" chromakey="white"/>
          </v:shape>
        </w:pict>
      </w:r>
    </w:p>
    <w:p w14:paraId="1321187A" w14:textId="3F4B3A76" w:rsidR="003554C5" w:rsidRPr="003554C5" w:rsidRDefault="003554C5" w:rsidP="003554C5">
      <w:pPr>
        <w:ind w:firstLineChars="200" w:firstLine="420"/>
      </w:pPr>
      <w:r w:rsidRPr="003554C5">
        <w:t>该反应体系为开放体系，充当还原剂的反应物次亚磷酸钠与空气中的</w:t>
      </w:r>
      <w:r w:rsidRPr="003554C5">
        <w:t>O</w:t>
      </w:r>
      <w:r w:rsidRPr="003554C5">
        <w:rPr>
          <w:vertAlign w:val="subscript"/>
        </w:rPr>
        <w:t>2</w:t>
      </w:r>
      <w:r w:rsidRPr="003554C5">
        <w:t>接触，部分会被氧化，导致还原效果不理想，通过实验得出，将还原剂的用量适当的增加</w:t>
      </w:r>
      <w:r w:rsidRPr="003554C5">
        <w:rPr>
          <w:color w:val="0000FF"/>
          <w:vertAlign w:val="superscript"/>
        </w:rPr>
        <w:t>[21]</w:t>
      </w:r>
      <w:r w:rsidRPr="003554C5">
        <w:t>，</w:t>
      </w:r>
      <w:r w:rsidRPr="003554C5">
        <w:t>Ni</w:t>
      </w:r>
      <w:r w:rsidRPr="003554C5">
        <w:rPr>
          <w:vertAlign w:val="superscript"/>
        </w:rPr>
        <w:t>+</w:t>
      </w:r>
      <w:r w:rsidRPr="003554C5">
        <w:t>的还原才比较完全。</w:t>
      </w:r>
    </w:p>
    <w:p w14:paraId="670764B3" w14:textId="1BADB15D" w:rsidR="003554C5" w:rsidRDefault="003554C5" w:rsidP="004B1699">
      <w:pPr>
        <w:ind w:firstLineChars="200" w:firstLine="420"/>
        <w:jc w:val="left"/>
      </w:pPr>
      <w:r w:rsidRPr="00FE70D1">
        <w:rPr>
          <w:highlight w:val="yellow"/>
        </w:rPr>
        <w:t>利用</w:t>
      </w:r>
      <w:r w:rsidRPr="00FE70D1">
        <w:rPr>
          <w:highlight w:val="yellow"/>
        </w:rPr>
        <w:t xml:space="preserve"> X </w:t>
      </w:r>
      <w:r w:rsidRPr="00FE70D1">
        <w:rPr>
          <w:highlight w:val="yellow"/>
        </w:rPr>
        <w:t>射线衍射分析在</w:t>
      </w:r>
      <w:r w:rsidRPr="00FE70D1">
        <w:rPr>
          <w:highlight w:val="yellow"/>
        </w:rPr>
        <w:t>200℃</w:t>
      </w:r>
      <w:r w:rsidRPr="00FE70D1">
        <w:rPr>
          <w:highlight w:val="yellow"/>
        </w:rPr>
        <w:t>恒定温下反应</w:t>
      </w:r>
      <w:r w:rsidR="008B74F6" w:rsidRPr="00FE70D1">
        <w:rPr>
          <w:rFonts w:hint="eastAsia"/>
          <w:highlight w:val="yellow"/>
        </w:rPr>
        <w:t>不同时间</w:t>
      </w:r>
      <w:r w:rsidRPr="00FE70D1">
        <w:rPr>
          <w:highlight w:val="yellow"/>
        </w:rPr>
        <w:t>产生的</w:t>
      </w:r>
      <w:r w:rsidRPr="00FE70D1">
        <w:rPr>
          <w:highlight w:val="yellow"/>
        </w:rPr>
        <w:t xml:space="preserve"> Ni</w:t>
      </w:r>
      <w:r w:rsidRPr="00FE70D1">
        <w:rPr>
          <w:highlight w:val="yellow"/>
        </w:rPr>
        <w:t>金属纳米材料的成分和晶体结构，如图</w:t>
      </w:r>
      <w:r w:rsidRPr="00FE70D1">
        <w:rPr>
          <w:highlight w:val="yellow"/>
        </w:rPr>
        <w:t xml:space="preserve">3 </w:t>
      </w:r>
      <w:r w:rsidRPr="00FE70D1">
        <w:rPr>
          <w:highlight w:val="yellow"/>
        </w:rPr>
        <w:t>是</w:t>
      </w:r>
      <w:r w:rsidRPr="00FE70D1">
        <w:rPr>
          <w:highlight w:val="yellow"/>
        </w:rPr>
        <w:t xml:space="preserve"> Ni</w:t>
      </w:r>
      <w:r w:rsidRPr="00FE70D1">
        <w:rPr>
          <w:highlight w:val="yellow"/>
        </w:rPr>
        <w:t>金属纳米粒子的</w:t>
      </w:r>
      <w:r w:rsidRPr="00FE70D1">
        <w:rPr>
          <w:highlight w:val="yellow"/>
        </w:rPr>
        <w:t xml:space="preserve"> XRD </w:t>
      </w:r>
      <w:r w:rsidRPr="00FE70D1">
        <w:rPr>
          <w:highlight w:val="yellow"/>
        </w:rPr>
        <w:t>衍射图谱。由</w:t>
      </w:r>
      <w:r w:rsidRPr="00FE70D1">
        <w:rPr>
          <w:highlight w:val="yellow"/>
        </w:rPr>
        <w:t xml:space="preserve"> XRD </w:t>
      </w:r>
      <w:r w:rsidRPr="00FE70D1">
        <w:rPr>
          <w:highlight w:val="yellow"/>
        </w:rPr>
        <w:t>图片可得知，</w:t>
      </w:r>
      <w:r w:rsidRPr="00FE70D1">
        <w:rPr>
          <w:highlight w:val="yellow"/>
        </w:rPr>
        <w:t xml:space="preserve">X </w:t>
      </w:r>
      <w:r w:rsidRPr="00FE70D1">
        <w:rPr>
          <w:highlight w:val="yellow"/>
        </w:rPr>
        <w:t>射线衍射图谱中半高宽较窄、峰形强度大、无其他衍射峰，说明</w:t>
      </w:r>
      <w:r w:rsidRPr="003554C5">
        <w:t>本条件下制备的纳米</w:t>
      </w:r>
      <w:r w:rsidRPr="003554C5">
        <w:t>Ni</w:t>
      </w:r>
      <w:r w:rsidRPr="003554C5">
        <w:t>粉末晶形好、纯度高且无晶态杂质，图中</w:t>
      </w:r>
      <w:r w:rsidRPr="003554C5">
        <w:t>2θ</w:t>
      </w:r>
      <w:r w:rsidRPr="003554C5">
        <w:t>在</w:t>
      </w:r>
      <w:r w:rsidRPr="003554C5">
        <w:t>44.5°</w:t>
      </w:r>
      <w:r w:rsidRPr="003554C5">
        <w:t>，</w:t>
      </w:r>
      <w:r w:rsidRPr="003554C5">
        <w:t xml:space="preserve"> 51.8°</w:t>
      </w:r>
      <w:r w:rsidRPr="003554C5">
        <w:t>和</w:t>
      </w:r>
      <w:r w:rsidRPr="003554C5">
        <w:t xml:space="preserve"> 76.4°</w:t>
      </w:r>
      <w:r w:rsidRPr="003554C5">
        <w:t>处的衍射峰分别对应着立方结构的</w:t>
      </w:r>
      <w:r w:rsidRPr="003554C5">
        <w:t>Ni(PDF 04-0850)</w:t>
      </w:r>
      <w:r w:rsidRPr="003554C5">
        <w:t>的</w:t>
      </w:r>
      <w:r w:rsidRPr="003554C5">
        <w:t>(111)</w:t>
      </w:r>
      <w:r w:rsidRPr="003554C5">
        <w:t>、</w:t>
      </w:r>
      <w:r w:rsidRPr="003554C5">
        <w:t>(200)</w:t>
      </w:r>
      <w:r w:rsidRPr="003554C5">
        <w:t>、</w:t>
      </w:r>
      <w:r w:rsidRPr="003554C5">
        <w:t>(220)</w:t>
      </w:r>
      <w:r w:rsidRPr="003554C5">
        <w:t>三个晶面。</w:t>
      </w:r>
    </w:p>
    <w:p w14:paraId="0C83C929" w14:textId="2A3AA8E4" w:rsidR="008B74F6" w:rsidRDefault="007C7F4A" w:rsidP="003554C5">
      <w:pPr>
        <w:ind w:firstLineChars="200" w:firstLine="420"/>
        <w:jc w:val="center"/>
        <w:rPr>
          <w:noProof/>
          <w:sz w:val="24"/>
          <w:szCs w:val="24"/>
        </w:rPr>
      </w:pPr>
      <w:r>
        <w:rPr>
          <w:noProof/>
        </w:rPr>
        <w:drawing>
          <wp:inline distT="0" distB="0" distL="0" distR="0" wp14:anchorId="0083F3E9" wp14:editId="3AB41948">
            <wp:extent cx="4165600" cy="3175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5600" cy="3175000"/>
                    </a:xfrm>
                    <a:prstGeom prst="rect">
                      <a:avLst/>
                    </a:prstGeom>
                    <a:noFill/>
                    <a:ln>
                      <a:noFill/>
                    </a:ln>
                  </pic:spPr>
                </pic:pic>
              </a:graphicData>
            </a:graphic>
          </wp:inline>
        </w:drawing>
      </w:r>
    </w:p>
    <w:p w14:paraId="4C4B9428" w14:textId="128CD3D5" w:rsidR="003554C5" w:rsidRPr="005B358E" w:rsidRDefault="003554C5" w:rsidP="003554C5">
      <w:pPr>
        <w:pStyle w:val="CSO-b"/>
        <w:rPr>
          <w:lang w:val="zu-ZA"/>
        </w:rPr>
      </w:pPr>
      <w:r w:rsidRPr="005B358E">
        <w:rPr>
          <w:lang w:val="zu-ZA"/>
        </w:rPr>
        <w:t>图</w:t>
      </w:r>
      <w:r>
        <w:rPr>
          <w:lang w:val="zu-ZA"/>
        </w:rPr>
        <w:t>3</w:t>
      </w:r>
      <w:r w:rsidRPr="005B358E">
        <w:rPr>
          <w:lang w:val="zu-ZA"/>
        </w:rPr>
        <w:t xml:space="preserve"> </w:t>
      </w:r>
      <w:r>
        <w:rPr>
          <w:rFonts w:hint="eastAsia"/>
          <w:lang w:val="zu-ZA"/>
        </w:rPr>
        <w:t xml:space="preserve"> </w:t>
      </w:r>
      <w:r w:rsidR="008B74F6">
        <w:rPr>
          <w:rFonts w:hint="eastAsia"/>
          <w:lang w:val="zu-ZA"/>
        </w:rPr>
        <w:t>不同反应时间下</w:t>
      </w:r>
      <w:r>
        <w:rPr>
          <w:rFonts w:hint="eastAsia"/>
          <w:lang w:val="zu-ZA"/>
        </w:rPr>
        <w:t>Ni</w:t>
      </w:r>
      <w:r w:rsidRPr="003554C5">
        <w:rPr>
          <w:rFonts w:hint="eastAsia"/>
          <w:lang w:val="zu-ZA"/>
        </w:rPr>
        <w:t>金属纳米粒子的</w:t>
      </w:r>
      <w:r w:rsidRPr="003554C5">
        <w:rPr>
          <w:rFonts w:hint="eastAsia"/>
          <w:lang w:val="zu-ZA"/>
        </w:rPr>
        <w:t xml:space="preserve"> XRD </w:t>
      </w:r>
      <w:r w:rsidRPr="003554C5">
        <w:rPr>
          <w:rFonts w:hint="eastAsia"/>
          <w:lang w:val="zu-ZA"/>
        </w:rPr>
        <w:t>衍射图谱</w:t>
      </w:r>
    </w:p>
    <w:p w14:paraId="0A7F9B7A" w14:textId="43AA5D1F" w:rsidR="003554C5" w:rsidRDefault="003554C5" w:rsidP="003554C5">
      <w:pPr>
        <w:pStyle w:val="CSO-b"/>
        <w:rPr>
          <w:lang w:val="zu-ZA"/>
        </w:rPr>
      </w:pPr>
      <w:r w:rsidRPr="005B358E">
        <w:rPr>
          <w:lang w:val="zu-ZA"/>
        </w:rPr>
        <w:t xml:space="preserve">Fig. </w:t>
      </w:r>
      <w:r>
        <w:rPr>
          <w:lang w:val="zu-ZA"/>
        </w:rPr>
        <w:t>3</w:t>
      </w:r>
      <w:r w:rsidRPr="005B358E">
        <w:rPr>
          <w:lang w:val="zu-ZA"/>
        </w:rPr>
        <w:t xml:space="preserve"> </w:t>
      </w:r>
      <w:r>
        <w:rPr>
          <w:rFonts w:hint="eastAsia"/>
          <w:lang w:val="zu-ZA"/>
        </w:rPr>
        <w:t xml:space="preserve"> </w:t>
      </w:r>
      <w:r w:rsidR="00C93446" w:rsidRPr="00C93446">
        <w:rPr>
          <w:lang w:val="zu-ZA"/>
        </w:rPr>
        <w:t>XRD patterns of Ni metal nanoparticles under different reaction times</w:t>
      </w:r>
    </w:p>
    <w:p w14:paraId="771C973D" w14:textId="75F4C8D3" w:rsidR="003554C5" w:rsidRDefault="007C7F4A" w:rsidP="00956303">
      <w:pPr>
        <w:pStyle w:val="CSO-b"/>
        <w:rPr>
          <w:noProof/>
          <w:sz w:val="24"/>
          <w:szCs w:val="24"/>
        </w:rPr>
      </w:pPr>
      <w:r>
        <w:rPr>
          <w:noProof/>
        </w:rPr>
        <w:drawing>
          <wp:inline distT="0" distB="0" distL="0" distR="0" wp14:anchorId="39E0A394" wp14:editId="60429902">
            <wp:extent cx="2362200" cy="17653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200" cy="1765300"/>
                    </a:xfrm>
                    <a:prstGeom prst="rect">
                      <a:avLst/>
                    </a:prstGeom>
                    <a:noFill/>
                    <a:ln>
                      <a:noFill/>
                    </a:ln>
                  </pic:spPr>
                </pic:pic>
              </a:graphicData>
            </a:graphic>
          </wp:inline>
        </w:drawing>
      </w:r>
      <w:r>
        <w:rPr>
          <w:noProof/>
        </w:rPr>
        <w:drawing>
          <wp:inline distT="0" distB="0" distL="0" distR="0" wp14:anchorId="78FF8410" wp14:editId="64AA619D">
            <wp:extent cx="2343150" cy="17589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inline>
        </w:drawing>
      </w:r>
    </w:p>
    <w:p w14:paraId="57C64D7A" w14:textId="4C82CF25" w:rsidR="00A36183" w:rsidRDefault="007C7F4A" w:rsidP="00956303">
      <w:pPr>
        <w:pStyle w:val="CSO-b"/>
        <w:rPr>
          <w:noProof/>
          <w:sz w:val="24"/>
          <w:szCs w:val="24"/>
        </w:rPr>
      </w:pPr>
      <w:r>
        <w:rPr>
          <w:noProof/>
        </w:rPr>
        <w:drawing>
          <wp:inline distT="0" distB="0" distL="0" distR="0" wp14:anchorId="3BB3C3C3" wp14:editId="3F1CBCC6">
            <wp:extent cx="2305050" cy="1739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5050" cy="1739900"/>
                    </a:xfrm>
                    <a:prstGeom prst="rect">
                      <a:avLst/>
                    </a:prstGeom>
                    <a:noFill/>
                    <a:ln>
                      <a:noFill/>
                    </a:ln>
                  </pic:spPr>
                </pic:pic>
              </a:graphicData>
            </a:graphic>
          </wp:inline>
        </w:drawing>
      </w:r>
      <w:r>
        <w:rPr>
          <w:noProof/>
        </w:rPr>
        <w:drawing>
          <wp:inline distT="0" distB="0" distL="0" distR="0" wp14:anchorId="7101F68A" wp14:editId="1B752D93">
            <wp:extent cx="2508250" cy="1727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8250" cy="1727200"/>
                    </a:xfrm>
                    <a:prstGeom prst="rect">
                      <a:avLst/>
                    </a:prstGeom>
                    <a:noFill/>
                    <a:ln>
                      <a:noFill/>
                    </a:ln>
                  </pic:spPr>
                </pic:pic>
              </a:graphicData>
            </a:graphic>
          </wp:inline>
        </w:drawing>
      </w:r>
    </w:p>
    <w:p w14:paraId="26056394" w14:textId="721290CB" w:rsidR="003554C5" w:rsidRPr="005B358E" w:rsidRDefault="003554C5" w:rsidP="003554C5">
      <w:pPr>
        <w:pStyle w:val="CSO-b"/>
        <w:rPr>
          <w:lang w:val="zu-ZA"/>
        </w:rPr>
      </w:pPr>
      <w:r w:rsidRPr="005B358E">
        <w:rPr>
          <w:lang w:val="zu-ZA"/>
        </w:rPr>
        <w:t>图</w:t>
      </w:r>
      <w:r>
        <w:rPr>
          <w:lang w:val="zu-ZA"/>
        </w:rPr>
        <w:t>4</w:t>
      </w:r>
      <w:r w:rsidRPr="005B358E">
        <w:rPr>
          <w:lang w:val="zu-ZA"/>
        </w:rPr>
        <w:t xml:space="preserve"> </w:t>
      </w:r>
      <w:r>
        <w:rPr>
          <w:rFonts w:hint="eastAsia"/>
          <w:lang w:val="zu-ZA"/>
        </w:rPr>
        <w:t xml:space="preserve"> </w:t>
      </w:r>
      <w:r w:rsidR="00C93446">
        <w:rPr>
          <w:rFonts w:hint="eastAsia"/>
          <w:lang w:val="zu-ZA"/>
        </w:rPr>
        <w:t>不同反应时间</w:t>
      </w:r>
      <w:r w:rsidRPr="003554C5">
        <w:rPr>
          <w:rFonts w:hint="eastAsia"/>
          <w:lang w:val="zu-ZA"/>
        </w:rPr>
        <w:t>Ni</w:t>
      </w:r>
      <w:r w:rsidRPr="003554C5">
        <w:rPr>
          <w:rFonts w:hint="eastAsia"/>
          <w:lang w:val="zu-ZA"/>
        </w:rPr>
        <w:t>纳米材料的</w:t>
      </w:r>
      <w:r w:rsidRPr="003554C5">
        <w:rPr>
          <w:rFonts w:hint="eastAsia"/>
          <w:lang w:val="zu-ZA"/>
        </w:rPr>
        <w:t xml:space="preserve"> FESEM </w:t>
      </w:r>
      <w:r w:rsidRPr="003554C5">
        <w:rPr>
          <w:rFonts w:hint="eastAsia"/>
          <w:lang w:val="zu-ZA"/>
        </w:rPr>
        <w:t>形貌</w:t>
      </w:r>
      <w:r w:rsidR="00C93446">
        <w:rPr>
          <w:rFonts w:hint="eastAsia"/>
          <w:lang w:val="zu-ZA"/>
        </w:rPr>
        <w:t>(</w:t>
      </w:r>
      <w:r w:rsidR="00C93446">
        <w:rPr>
          <w:lang w:val="zu-ZA"/>
        </w:rPr>
        <w:t>A)1 h; (</w:t>
      </w:r>
      <w:r w:rsidR="00C93446">
        <w:rPr>
          <w:rFonts w:hint="eastAsia"/>
          <w:lang w:val="zu-ZA"/>
        </w:rPr>
        <w:t>B</w:t>
      </w:r>
      <w:r w:rsidR="00C93446">
        <w:rPr>
          <w:lang w:val="zu-ZA"/>
        </w:rPr>
        <w:t xml:space="preserve">)2 </w:t>
      </w:r>
      <w:r w:rsidR="00C93446">
        <w:rPr>
          <w:rFonts w:hint="eastAsia"/>
          <w:lang w:val="zu-ZA"/>
        </w:rPr>
        <w:t>h;</w:t>
      </w:r>
      <w:r w:rsidR="00C93446">
        <w:rPr>
          <w:lang w:val="zu-ZA"/>
        </w:rPr>
        <w:t xml:space="preserve"> (C)3 h; (D) 4 h</w:t>
      </w:r>
    </w:p>
    <w:p w14:paraId="37C9ECB3" w14:textId="652E6879" w:rsidR="003554C5" w:rsidRDefault="003554C5" w:rsidP="003554C5">
      <w:pPr>
        <w:pStyle w:val="CSO-b"/>
        <w:rPr>
          <w:lang w:val="zu-ZA"/>
        </w:rPr>
      </w:pPr>
      <w:r w:rsidRPr="005B358E">
        <w:rPr>
          <w:lang w:val="zu-ZA"/>
        </w:rPr>
        <w:t xml:space="preserve">Fig. </w:t>
      </w:r>
      <w:r>
        <w:rPr>
          <w:lang w:val="zu-ZA"/>
        </w:rPr>
        <w:t>4</w:t>
      </w:r>
      <w:r w:rsidRPr="005B358E">
        <w:rPr>
          <w:lang w:val="zu-ZA"/>
        </w:rPr>
        <w:t xml:space="preserve"> </w:t>
      </w:r>
      <w:r>
        <w:rPr>
          <w:rFonts w:hint="eastAsia"/>
          <w:lang w:val="zu-ZA"/>
        </w:rPr>
        <w:t xml:space="preserve"> </w:t>
      </w:r>
      <w:r w:rsidR="00862997" w:rsidRPr="00862997">
        <w:rPr>
          <w:lang w:val="zu-ZA"/>
        </w:rPr>
        <w:t>FESEM morphology of Ni nanomaterials with different reaction times (A) 1 h; (B) 2 h; (C) 3 h; (D) 4 h</w:t>
      </w:r>
    </w:p>
    <w:p w14:paraId="206268FF" w14:textId="5C9AB2C4" w:rsidR="003554C5" w:rsidRPr="003554C5" w:rsidRDefault="003554C5" w:rsidP="004B1699">
      <w:pPr>
        <w:ind w:firstLineChars="200" w:firstLine="420"/>
        <w:jc w:val="left"/>
      </w:pPr>
      <w:r w:rsidRPr="003554C5">
        <w:rPr>
          <w:rFonts w:hint="eastAsia"/>
        </w:rPr>
        <w:t>场发射扫描电子显微镜（</w:t>
      </w:r>
      <w:r w:rsidRPr="003554C5">
        <w:rPr>
          <w:rFonts w:hint="eastAsia"/>
        </w:rPr>
        <w:t>FESEM</w:t>
      </w:r>
      <w:r w:rsidRPr="003554C5">
        <w:rPr>
          <w:rFonts w:hint="eastAsia"/>
        </w:rPr>
        <w:t>）具有超高分辨率，能做各种固态样品表面形貌的二次电子、反射电子观察及图像处理，具有高性能</w:t>
      </w:r>
      <w:r w:rsidRPr="003554C5">
        <w:rPr>
          <w:rFonts w:hint="eastAsia"/>
        </w:rPr>
        <w:t>X</w:t>
      </w:r>
      <w:r w:rsidRPr="003554C5">
        <w:rPr>
          <w:rFonts w:hint="eastAsia"/>
        </w:rPr>
        <w:t>射线能谱仪，能同时进行样品表层的微区点线面元素的定性、半定量及定量分析，具有形貌、化学组分综合分析能力，它对于固体材料尤其是纳米材料有非常明显的帮助。</w:t>
      </w:r>
    </w:p>
    <w:p w14:paraId="2EDD1EFA" w14:textId="1E5F8129" w:rsidR="003554C5" w:rsidRDefault="003554C5" w:rsidP="004B1699">
      <w:pPr>
        <w:ind w:firstLineChars="200" w:firstLine="420"/>
        <w:jc w:val="left"/>
      </w:pPr>
      <w:r w:rsidRPr="003554C5">
        <w:rPr>
          <w:rFonts w:hint="eastAsia"/>
        </w:rPr>
        <w:t>图</w:t>
      </w:r>
      <w:r w:rsidRPr="00FE70D1">
        <w:rPr>
          <w:rFonts w:hint="eastAsia"/>
          <w:highlight w:val="yellow"/>
        </w:rPr>
        <w:t>4</w:t>
      </w:r>
      <w:r w:rsidRPr="00FE70D1">
        <w:rPr>
          <w:rFonts w:hint="eastAsia"/>
          <w:highlight w:val="yellow"/>
        </w:rPr>
        <w:t>是</w:t>
      </w:r>
      <w:r w:rsidRPr="00FE70D1">
        <w:rPr>
          <w:rFonts w:hint="eastAsia"/>
          <w:highlight w:val="yellow"/>
        </w:rPr>
        <w:t xml:space="preserve"> 200</w:t>
      </w:r>
      <w:r w:rsidRPr="00FE70D1">
        <w:rPr>
          <w:rFonts w:hint="eastAsia"/>
          <w:highlight w:val="yellow"/>
        </w:rPr>
        <w:t>℃恒定温度下，</w:t>
      </w:r>
      <w:r w:rsidR="00862997" w:rsidRPr="00FE70D1">
        <w:rPr>
          <w:rFonts w:hint="eastAsia"/>
          <w:highlight w:val="yellow"/>
        </w:rPr>
        <w:t>不同反应时间</w:t>
      </w:r>
      <w:r w:rsidRPr="00FE70D1">
        <w:rPr>
          <w:rFonts w:hint="eastAsia"/>
          <w:highlight w:val="yellow"/>
        </w:rPr>
        <w:t>制备的</w:t>
      </w:r>
      <w:r w:rsidRPr="00FE70D1">
        <w:rPr>
          <w:rFonts w:hint="eastAsia"/>
          <w:highlight w:val="yellow"/>
        </w:rPr>
        <w:t xml:space="preserve"> Ni</w:t>
      </w:r>
      <w:r w:rsidRPr="00FE70D1">
        <w:rPr>
          <w:rFonts w:hint="eastAsia"/>
          <w:highlight w:val="yellow"/>
        </w:rPr>
        <w:t>纳米材料的</w:t>
      </w:r>
      <w:r w:rsidRPr="00FE70D1">
        <w:rPr>
          <w:rFonts w:hint="eastAsia"/>
          <w:highlight w:val="yellow"/>
        </w:rPr>
        <w:t xml:space="preserve"> FESEM </w:t>
      </w:r>
      <w:r w:rsidRPr="00FE70D1">
        <w:rPr>
          <w:rFonts w:hint="eastAsia"/>
          <w:highlight w:val="yellow"/>
        </w:rPr>
        <w:t>形貌图片，从图中可以清晰的看出</w:t>
      </w:r>
      <w:r w:rsidR="00862997" w:rsidRPr="00FE70D1">
        <w:rPr>
          <w:rFonts w:hint="eastAsia"/>
          <w:highlight w:val="yellow"/>
        </w:rPr>
        <w:t>，反应</w:t>
      </w:r>
      <w:r w:rsidR="00862997" w:rsidRPr="00FE70D1">
        <w:rPr>
          <w:rFonts w:hint="eastAsia"/>
          <w:highlight w:val="yellow"/>
        </w:rPr>
        <w:t>1</w:t>
      </w:r>
      <w:r w:rsidR="00862997" w:rsidRPr="00FE70D1">
        <w:rPr>
          <w:highlight w:val="yellow"/>
        </w:rPr>
        <w:t xml:space="preserve"> </w:t>
      </w:r>
      <w:r w:rsidR="00862997" w:rsidRPr="00FE70D1">
        <w:rPr>
          <w:rFonts w:hint="eastAsia"/>
          <w:highlight w:val="yellow"/>
        </w:rPr>
        <w:t>h</w:t>
      </w:r>
      <w:r w:rsidR="00862997" w:rsidRPr="00FE70D1">
        <w:rPr>
          <w:rFonts w:hint="eastAsia"/>
          <w:highlight w:val="yellow"/>
        </w:rPr>
        <w:t>和反应</w:t>
      </w:r>
      <w:r w:rsidR="00862997" w:rsidRPr="00FE70D1">
        <w:rPr>
          <w:rFonts w:hint="eastAsia"/>
          <w:highlight w:val="yellow"/>
        </w:rPr>
        <w:t>2</w:t>
      </w:r>
      <w:r w:rsidR="00862997" w:rsidRPr="00FE70D1">
        <w:rPr>
          <w:highlight w:val="yellow"/>
        </w:rPr>
        <w:t xml:space="preserve"> </w:t>
      </w:r>
      <w:r w:rsidR="00862997" w:rsidRPr="00FE70D1">
        <w:rPr>
          <w:rFonts w:hint="eastAsia"/>
          <w:highlight w:val="yellow"/>
        </w:rPr>
        <w:t>h</w:t>
      </w:r>
      <w:r w:rsidR="00862997" w:rsidRPr="00FE70D1">
        <w:rPr>
          <w:rFonts w:hint="eastAsia"/>
          <w:highlight w:val="yellow"/>
        </w:rPr>
        <w:t>纳米镍的粒子并没有完全反应生成还处在熟化的过程中；</w:t>
      </w:r>
      <w:r w:rsidR="00862997" w:rsidRPr="00FE70D1">
        <w:rPr>
          <w:highlight w:val="yellow"/>
        </w:rPr>
        <w:t xml:space="preserve">3 </w:t>
      </w:r>
      <w:r w:rsidR="00862997" w:rsidRPr="00FE70D1">
        <w:rPr>
          <w:rFonts w:hint="eastAsia"/>
          <w:highlight w:val="yellow"/>
        </w:rPr>
        <w:t>h</w:t>
      </w:r>
      <w:r w:rsidR="00862997" w:rsidRPr="00FE70D1">
        <w:rPr>
          <w:rFonts w:hint="eastAsia"/>
          <w:highlight w:val="yellow"/>
        </w:rPr>
        <w:t>的条件下</w:t>
      </w:r>
      <w:r w:rsidRPr="00FE70D1">
        <w:rPr>
          <w:rFonts w:hint="eastAsia"/>
          <w:highlight w:val="yellow"/>
        </w:rPr>
        <w:t>Ni</w:t>
      </w:r>
      <w:r w:rsidRPr="00FE70D1">
        <w:rPr>
          <w:rFonts w:hint="eastAsia"/>
          <w:highlight w:val="yellow"/>
        </w:rPr>
        <w:t>纳米材料晶体外形呈球形，分布比较均匀，尺寸大约在</w:t>
      </w:r>
      <w:r w:rsidRPr="00FE70D1">
        <w:rPr>
          <w:rFonts w:hint="eastAsia"/>
          <w:highlight w:val="yellow"/>
        </w:rPr>
        <w:t xml:space="preserve"> 100</w:t>
      </w:r>
      <w:r w:rsidR="00862997" w:rsidRPr="00FE70D1">
        <w:rPr>
          <w:highlight w:val="yellow"/>
        </w:rPr>
        <w:t xml:space="preserve"> </w:t>
      </w:r>
      <w:r w:rsidRPr="00FE70D1">
        <w:rPr>
          <w:rFonts w:hint="eastAsia"/>
          <w:highlight w:val="yellow"/>
        </w:rPr>
        <w:t>nm</w:t>
      </w:r>
      <w:r w:rsidR="00862997" w:rsidRPr="00FE70D1">
        <w:rPr>
          <w:rFonts w:hint="eastAsia"/>
          <w:highlight w:val="yellow"/>
        </w:rPr>
        <w:t>左右</w:t>
      </w:r>
      <w:r w:rsidRPr="00FE70D1">
        <w:rPr>
          <w:rFonts w:hint="eastAsia"/>
          <w:highlight w:val="yellow"/>
        </w:rPr>
        <w:t>，</w:t>
      </w:r>
      <w:r w:rsidR="00862997" w:rsidRPr="00FE70D1">
        <w:rPr>
          <w:rFonts w:hint="eastAsia"/>
          <w:highlight w:val="yellow"/>
        </w:rPr>
        <w:t>当反应时间达到</w:t>
      </w:r>
      <w:r w:rsidR="00862997" w:rsidRPr="00FE70D1">
        <w:rPr>
          <w:rFonts w:hint="eastAsia"/>
          <w:highlight w:val="yellow"/>
        </w:rPr>
        <w:t>4</w:t>
      </w:r>
      <w:r w:rsidR="00862997" w:rsidRPr="00FE70D1">
        <w:rPr>
          <w:highlight w:val="yellow"/>
        </w:rPr>
        <w:t xml:space="preserve"> </w:t>
      </w:r>
      <w:r w:rsidR="00862997" w:rsidRPr="00FE70D1">
        <w:rPr>
          <w:rFonts w:hint="eastAsia"/>
          <w:highlight w:val="yellow"/>
        </w:rPr>
        <w:t>h</w:t>
      </w:r>
      <w:r w:rsidR="00862997" w:rsidRPr="00FE70D1">
        <w:rPr>
          <w:rFonts w:hint="eastAsia"/>
          <w:highlight w:val="yellow"/>
        </w:rPr>
        <w:t>的时候</w:t>
      </w:r>
      <w:r w:rsidR="00862997">
        <w:rPr>
          <w:rFonts w:hint="eastAsia"/>
        </w:rPr>
        <w:t>，纳米镍的粒子会不断成长为</w:t>
      </w:r>
      <w:r w:rsidR="00862997">
        <w:rPr>
          <w:rFonts w:hint="eastAsia"/>
        </w:rPr>
        <w:t>5</w:t>
      </w:r>
      <w:r w:rsidR="00862997">
        <w:t xml:space="preserve">00 </w:t>
      </w:r>
      <w:r w:rsidR="00862997">
        <w:rPr>
          <w:rFonts w:hint="eastAsia"/>
        </w:rPr>
        <w:t>nm</w:t>
      </w:r>
      <w:r w:rsidR="00862997">
        <w:rPr>
          <w:rFonts w:hint="eastAsia"/>
        </w:rPr>
        <w:t>左右的镍纳米球。</w:t>
      </w:r>
      <w:r w:rsidRPr="003554C5">
        <w:rPr>
          <w:rFonts w:hint="eastAsia"/>
        </w:rPr>
        <w:t>说明在该反应中的表面活性剂有一定的作用，并且通过此种方法制备的</w:t>
      </w:r>
      <w:r w:rsidRPr="003554C5">
        <w:rPr>
          <w:rFonts w:hint="eastAsia"/>
        </w:rPr>
        <w:t>Ni</w:t>
      </w:r>
      <w:r w:rsidRPr="003554C5">
        <w:rPr>
          <w:rFonts w:hint="eastAsia"/>
        </w:rPr>
        <w:t>纳米材料结晶度好并且具有好的形貌。</w:t>
      </w:r>
    </w:p>
    <w:p w14:paraId="050D635C" w14:textId="1C2BBB41" w:rsidR="003554C5" w:rsidRDefault="003554C5" w:rsidP="003554C5">
      <w:pPr>
        <w:pStyle w:val="CSO-0"/>
      </w:pPr>
      <w:r>
        <w:rPr>
          <w:rFonts w:hint="eastAsia"/>
        </w:rPr>
        <w:t>Ni</w:t>
      </w:r>
      <w:r>
        <w:rPr>
          <w:rFonts w:hint="eastAsia"/>
        </w:rPr>
        <w:t>纳米材料的光催化性能</w:t>
      </w:r>
    </w:p>
    <w:p w14:paraId="1822E300" w14:textId="42E90D24" w:rsidR="003554C5" w:rsidRDefault="003554C5" w:rsidP="004B1699">
      <w:pPr>
        <w:ind w:firstLineChars="200" w:firstLine="420"/>
        <w:jc w:val="left"/>
      </w:pPr>
      <w:r w:rsidRPr="003554C5">
        <w:rPr>
          <w:rFonts w:hint="eastAsia"/>
        </w:rPr>
        <w:t>为了研究复合材料的光催化性能，以亚甲基蓝的降解实验作为探针反应，通过测量不同光照时间下溶液的紫外吸收以确定亚甲基蓝的降解率，低浓度范围内吸光度</w:t>
      </w:r>
      <w:r w:rsidRPr="003554C5">
        <w:rPr>
          <w:rFonts w:hint="eastAsia"/>
        </w:rPr>
        <w:t xml:space="preserve"> A </w:t>
      </w:r>
      <w:r w:rsidRPr="003554C5">
        <w:rPr>
          <w:rFonts w:hint="eastAsia"/>
        </w:rPr>
        <w:t>与浓度</w:t>
      </w:r>
      <w:r w:rsidRPr="003554C5">
        <w:rPr>
          <w:rFonts w:hint="eastAsia"/>
        </w:rPr>
        <w:t xml:space="preserve"> C </w:t>
      </w:r>
      <w:r w:rsidRPr="003554C5">
        <w:rPr>
          <w:rFonts w:hint="eastAsia"/>
        </w:rPr>
        <w:t>之间有很好的线性关系，符合朗伯</w:t>
      </w:r>
      <w:r w:rsidRPr="003554C5">
        <w:rPr>
          <w:rFonts w:hint="eastAsia"/>
        </w:rPr>
        <w:t>-</w:t>
      </w:r>
      <w:r w:rsidRPr="003554C5">
        <w:rPr>
          <w:rFonts w:hint="eastAsia"/>
        </w:rPr>
        <w:t>比耳定律</w:t>
      </w:r>
      <w:r w:rsidRPr="003554C5">
        <w:rPr>
          <w:rFonts w:hint="eastAsia"/>
          <w:color w:val="0000FF"/>
          <w:vertAlign w:val="superscript"/>
        </w:rPr>
        <w:t>[22]</w:t>
      </w:r>
      <w:r w:rsidRPr="003554C5">
        <w:rPr>
          <w:rFonts w:hint="eastAsia"/>
        </w:rPr>
        <w:t>，因此可以根据吸光度值计算染料浓度，从而进一步计算降解率，以降解率</w:t>
      </w:r>
      <w:r w:rsidRPr="003554C5">
        <w:rPr>
          <w:rFonts w:hint="eastAsia"/>
        </w:rPr>
        <w:t xml:space="preserve"> (D)</w:t>
      </w:r>
      <w:r w:rsidRPr="003554C5">
        <w:rPr>
          <w:rFonts w:hint="eastAsia"/>
        </w:rPr>
        <w:t>来衡量亚甲基蓝的降解程度：</w:t>
      </w:r>
    </w:p>
    <w:p w14:paraId="17BE9174" w14:textId="72ADB08B" w:rsidR="003554C5" w:rsidRPr="007C7F4A" w:rsidRDefault="007C7F4A" w:rsidP="003554C5">
      <w:pPr>
        <w:spacing w:afterLines="50" w:after="156"/>
        <w:ind w:firstLineChars="200" w:firstLine="480"/>
        <w:jc w:val="center"/>
        <w:rPr>
          <w:sz w:val="24"/>
          <w:szCs w:val="24"/>
        </w:rPr>
      </w:pPr>
      <m:oMathPara>
        <m:oMath>
          <m:r>
            <m:rPr>
              <m:sty m:val="p"/>
            </m:rPr>
            <w:rPr>
              <w:rFonts w:ascii="Cambria Math" w:hAnsi="Cambria Math"/>
              <w:sz w:val="24"/>
              <w:szCs w:val="24"/>
            </w:rPr>
            <m:t>D=</m:t>
          </m:r>
          <m:f>
            <m:fPr>
              <m:ctrlPr>
                <w:rPr>
                  <w:rFonts w:ascii="Cambria Math" w:hAnsi="Cambria Math"/>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0</m:t>
                  </m:r>
                </m:sub>
              </m:sSub>
              <m:r>
                <w:rPr>
                  <w:rFonts w:ascii="Cambria Math" w:hAnsi="Cambria Math"/>
                  <w:sz w:val="24"/>
                  <w:szCs w:val="24"/>
                </w:rPr>
                <m:t>-A)</m:t>
              </m:r>
            </m:num>
            <m:den>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0</m:t>
                  </m:r>
                </m:sub>
              </m:sSub>
            </m:den>
          </m:f>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r>
                <w:rPr>
                  <w:rFonts w:ascii="Cambria Math" w:hAnsi="Cambria Math"/>
                  <w:sz w:val="24"/>
                  <w:szCs w:val="24"/>
                </w:rPr>
                <m:t>-C)</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den>
          </m:f>
        </m:oMath>
      </m:oMathPara>
    </w:p>
    <w:p w14:paraId="2D81F2F1" w14:textId="68632FFC" w:rsidR="003554C5" w:rsidRDefault="008446A7" w:rsidP="004B1699">
      <w:pPr>
        <w:ind w:firstLineChars="200" w:firstLine="420"/>
        <w:jc w:val="left"/>
      </w:pPr>
      <w:r w:rsidRPr="008446A7">
        <w:rPr>
          <w:rFonts w:hint="eastAsia"/>
        </w:rPr>
        <w:t>式中：</w:t>
      </w:r>
      <w:r w:rsidRPr="008446A7">
        <w:rPr>
          <w:rFonts w:hint="eastAsia"/>
        </w:rPr>
        <w:t>A</w:t>
      </w:r>
      <w:r w:rsidRPr="008446A7">
        <w:rPr>
          <w:rFonts w:hint="eastAsia"/>
          <w:vertAlign w:val="subscript"/>
        </w:rPr>
        <w:t>0</w:t>
      </w:r>
      <w:r w:rsidRPr="008446A7">
        <w:rPr>
          <w:rFonts w:hint="eastAsia"/>
        </w:rPr>
        <w:t xml:space="preserve"> </w:t>
      </w:r>
      <w:r w:rsidRPr="008446A7">
        <w:rPr>
          <w:rFonts w:hint="eastAsia"/>
        </w:rPr>
        <w:t>和</w:t>
      </w:r>
      <w:r w:rsidRPr="008446A7">
        <w:rPr>
          <w:rFonts w:hint="eastAsia"/>
        </w:rPr>
        <w:t xml:space="preserve"> A </w:t>
      </w:r>
      <w:r w:rsidRPr="008446A7">
        <w:rPr>
          <w:rFonts w:hint="eastAsia"/>
        </w:rPr>
        <w:t>分别为溶液的初始吸光度和降解</w:t>
      </w:r>
      <w:r w:rsidRPr="008446A7">
        <w:rPr>
          <w:rFonts w:hint="eastAsia"/>
        </w:rPr>
        <w:t xml:space="preserve"> </w:t>
      </w:r>
      <w:r w:rsidRPr="008446A7">
        <w:rPr>
          <w:rFonts w:hint="eastAsia"/>
        </w:rPr>
        <w:t>后吸光度；</w:t>
      </w:r>
      <w:r w:rsidRPr="008446A7">
        <w:rPr>
          <w:rFonts w:hint="eastAsia"/>
        </w:rPr>
        <w:t>C</w:t>
      </w:r>
      <w:r w:rsidRPr="008446A7">
        <w:rPr>
          <w:rFonts w:hint="eastAsia"/>
          <w:vertAlign w:val="subscript"/>
        </w:rPr>
        <w:t>0</w:t>
      </w:r>
      <w:r w:rsidRPr="008446A7">
        <w:rPr>
          <w:rFonts w:hint="eastAsia"/>
        </w:rPr>
        <w:t xml:space="preserve"> </w:t>
      </w:r>
      <w:r w:rsidRPr="008446A7">
        <w:rPr>
          <w:rFonts w:hint="eastAsia"/>
        </w:rPr>
        <w:t>和</w:t>
      </w:r>
      <w:r w:rsidRPr="008446A7">
        <w:rPr>
          <w:rFonts w:hint="eastAsia"/>
        </w:rPr>
        <w:t>C</w:t>
      </w:r>
      <w:r w:rsidRPr="008446A7">
        <w:rPr>
          <w:rFonts w:hint="eastAsia"/>
        </w:rPr>
        <w:t>分别为溶液的初始浓度和降解后浓度，不同降解时间下溶液的紫外</w:t>
      </w:r>
      <w:r w:rsidRPr="008446A7">
        <w:rPr>
          <w:rFonts w:hint="eastAsia"/>
        </w:rPr>
        <w:t>-</w:t>
      </w:r>
      <w:r w:rsidRPr="008446A7">
        <w:rPr>
          <w:rFonts w:hint="eastAsia"/>
        </w:rPr>
        <w:t>可见光谱如图</w:t>
      </w:r>
      <w:r w:rsidRPr="008446A7">
        <w:rPr>
          <w:rFonts w:hint="eastAsia"/>
        </w:rPr>
        <w:t xml:space="preserve"> 5</w:t>
      </w:r>
      <w:r w:rsidRPr="008446A7">
        <w:rPr>
          <w:rFonts w:hint="eastAsia"/>
        </w:rPr>
        <w:t>所示。由图</w:t>
      </w:r>
      <w:r w:rsidRPr="008446A7">
        <w:rPr>
          <w:rFonts w:hint="eastAsia"/>
        </w:rPr>
        <w:t>5</w:t>
      </w:r>
      <w:r w:rsidRPr="008446A7">
        <w:rPr>
          <w:rFonts w:hint="eastAsia"/>
        </w:rPr>
        <w:t>可见，亚甲基蓝在</w:t>
      </w:r>
      <w:r w:rsidRPr="008446A7">
        <w:rPr>
          <w:rFonts w:hint="eastAsia"/>
        </w:rPr>
        <w:t>660nm</w:t>
      </w:r>
      <w:r w:rsidRPr="008446A7">
        <w:rPr>
          <w:rFonts w:hint="eastAsia"/>
        </w:rPr>
        <w:t>附近有</w:t>
      </w:r>
      <w:r w:rsidRPr="008446A7">
        <w:rPr>
          <w:rFonts w:hint="eastAsia"/>
        </w:rPr>
        <w:t>1</w:t>
      </w:r>
      <w:r w:rsidRPr="008446A7">
        <w:rPr>
          <w:rFonts w:hint="eastAsia"/>
        </w:rPr>
        <w:t>个强紫外吸收峰，随着催化时间的延长，吸收峰强度逐渐减弱，表明亚甲基蓝正在不断被复合材料光催化降解，根据计算结果，以降解率对降解时间做图，得到图</w:t>
      </w:r>
      <w:r w:rsidRPr="008446A7">
        <w:rPr>
          <w:rFonts w:hint="eastAsia"/>
        </w:rPr>
        <w:t>6</w:t>
      </w:r>
      <w:r w:rsidRPr="008446A7">
        <w:rPr>
          <w:rFonts w:hint="eastAsia"/>
        </w:rPr>
        <w:t>。</w:t>
      </w:r>
    </w:p>
    <w:p w14:paraId="4034B9E7" w14:textId="003FDDF5" w:rsidR="008446A7" w:rsidRDefault="007C7F4A" w:rsidP="008446A7">
      <w:pPr>
        <w:jc w:val="left"/>
      </w:pPr>
      <w:r>
        <w:rPr>
          <w:noProof/>
        </w:rPr>
        <w:drawing>
          <wp:inline distT="0" distB="0" distL="0" distR="0" wp14:anchorId="0393BDE3" wp14:editId="7DECCB4A">
            <wp:extent cx="5803900" cy="2413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3900" cy="2413000"/>
                    </a:xfrm>
                    <a:prstGeom prst="rect">
                      <a:avLst/>
                    </a:prstGeom>
                    <a:noFill/>
                    <a:ln>
                      <a:noFill/>
                    </a:ln>
                  </pic:spPr>
                </pic:pic>
              </a:graphicData>
            </a:graphic>
          </wp:inline>
        </w:drawing>
      </w:r>
    </w:p>
    <w:p w14:paraId="081E4683" w14:textId="5EA6F0DA" w:rsidR="008446A7" w:rsidRPr="008446A7" w:rsidRDefault="008446A7" w:rsidP="008446A7">
      <w:pPr>
        <w:pStyle w:val="CSO-b"/>
        <w:rPr>
          <w:lang w:val="zu-ZA"/>
        </w:rPr>
      </w:pPr>
      <w:r w:rsidRPr="008446A7">
        <w:rPr>
          <w:rFonts w:hint="eastAsia"/>
          <w:lang w:val="zu-ZA"/>
        </w:rPr>
        <w:t>图</w:t>
      </w:r>
      <w:r w:rsidRPr="008446A7">
        <w:rPr>
          <w:rFonts w:hint="eastAsia"/>
          <w:lang w:val="zu-ZA"/>
        </w:rPr>
        <w:t>5</w:t>
      </w:r>
      <w:r>
        <w:rPr>
          <w:lang w:val="zu-ZA"/>
        </w:rPr>
        <w:t xml:space="preserve"> </w:t>
      </w:r>
      <w:r w:rsidRPr="008446A7">
        <w:rPr>
          <w:rFonts w:hint="eastAsia"/>
          <w:lang w:val="zu-ZA"/>
        </w:rPr>
        <w:t>不同降解时间的溶液的紫外</w:t>
      </w:r>
      <w:r w:rsidRPr="008446A7">
        <w:rPr>
          <w:rFonts w:hint="eastAsia"/>
          <w:lang w:val="zu-ZA"/>
        </w:rPr>
        <w:t>-</w:t>
      </w:r>
      <w:r w:rsidRPr="008446A7">
        <w:rPr>
          <w:rFonts w:hint="eastAsia"/>
          <w:lang w:val="zu-ZA"/>
        </w:rPr>
        <w:t>可见光谱</w:t>
      </w:r>
      <w:r w:rsidRPr="008446A7">
        <w:rPr>
          <w:rFonts w:hint="eastAsia"/>
          <w:lang w:val="zu-ZA"/>
        </w:rPr>
        <w:t>(a)</w:t>
      </w:r>
      <w:r w:rsidRPr="008446A7">
        <w:rPr>
          <w:rFonts w:hint="eastAsia"/>
          <w:lang w:val="zu-ZA"/>
        </w:rPr>
        <w:t>镍催化剂</w:t>
      </w:r>
      <w:r w:rsidRPr="008446A7">
        <w:rPr>
          <w:rFonts w:hint="eastAsia"/>
          <w:lang w:val="zu-ZA"/>
        </w:rPr>
        <w:t>(b)</w:t>
      </w:r>
      <w:r w:rsidRPr="008446A7">
        <w:rPr>
          <w:rFonts w:hint="eastAsia"/>
          <w:lang w:val="zu-ZA"/>
        </w:rPr>
        <w:t>无催化剂</w:t>
      </w:r>
    </w:p>
    <w:p w14:paraId="0C83B86E" w14:textId="56CF02B0" w:rsidR="008446A7" w:rsidRPr="009D7AAF" w:rsidRDefault="008446A7" w:rsidP="008446A7">
      <w:pPr>
        <w:pStyle w:val="CSO-b"/>
        <w:rPr>
          <w:noProof/>
          <w:sz w:val="24"/>
          <w:szCs w:val="36"/>
        </w:rPr>
      </w:pPr>
      <w:r w:rsidRPr="008446A7">
        <w:rPr>
          <w:lang w:val="zu-ZA"/>
        </w:rPr>
        <w:t xml:space="preserve">Fig </w:t>
      </w:r>
      <w:r w:rsidRPr="008446A7">
        <w:rPr>
          <w:lang w:val="zu-ZA"/>
        </w:rPr>
        <w:fldChar w:fldCharType="begin"/>
      </w:r>
      <w:r w:rsidRPr="008446A7">
        <w:rPr>
          <w:lang w:val="zu-ZA"/>
        </w:rPr>
        <w:instrText xml:space="preserve"> SEQ Figure \* ARABIC </w:instrText>
      </w:r>
      <w:r w:rsidRPr="008446A7">
        <w:rPr>
          <w:lang w:val="zu-ZA"/>
        </w:rPr>
        <w:fldChar w:fldCharType="separate"/>
      </w:r>
      <w:r w:rsidRPr="008446A7">
        <w:rPr>
          <w:lang w:val="zu-ZA"/>
        </w:rPr>
        <w:t>5</w:t>
      </w:r>
      <w:r w:rsidRPr="008446A7">
        <w:rPr>
          <w:lang w:val="zu-ZA"/>
        </w:rPr>
        <w:fldChar w:fldCharType="end"/>
      </w:r>
      <w:r>
        <w:rPr>
          <w:lang w:val="zu-ZA"/>
        </w:rPr>
        <w:t xml:space="preserve">. </w:t>
      </w:r>
      <w:r w:rsidRPr="008446A7">
        <w:rPr>
          <w:lang w:val="zu-ZA"/>
        </w:rPr>
        <w:t xml:space="preserve"> UV-Vis spectra of solutions at different degradation times (a) Ni catalyst (b) without</w:t>
      </w:r>
      <w:r>
        <w:t xml:space="preserve"> catalyst</w:t>
      </w:r>
    </w:p>
    <w:p w14:paraId="0944DD2C" w14:textId="604300F7" w:rsidR="008446A7" w:rsidRDefault="008446A7" w:rsidP="004B1699">
      <w:pPr>
        <w:ind w:firstLineChars="200" w:firstLine="420"/>
        <w:jc w:val="left"/>
      </w:pPr>
      <w:r w:rsidRPr="008446A7">
        <w:rPr>
          <w:rFonts w:hint="eastAsia"/>
        </w:rPr>
        <w:t>由图</w:t>
      </w:r>
      <w:r w:rsidRPr="008446A7">
        <w:rPr>
          <w:rFonts w:hint="eastAsia"/>
        </w:rPr>
        <w:t>6</w:t>
      </w:r>
      <w:r w:rsidRPr="008446A7">
        <w:rPr>
          <w:rFonts w:hint="eastAsia"/>
        </w:rPr>
        <w:t>可见，在紫外光下照射</w:t>
      </w:r>
      <w:r w:rsidRPr="008446A7">
        <w:rPr>
          <w:rFonts w:hint="eastAsia"/>
        </w:rPr>
        <w:t>10min</w:t>
      </w:r>
      <w:r w:rsidRPr="008446A7">
        <w:rPr>
          <w:rFonts w:hint="eastAsia"/>
        </w:rPr>
        <w:t>时，</w:t>
      </w:r>
      <w:r w:rsidRPr="008446A7">
        <w:rPr>
          <w:rFonts w:hint="eastAsia"/>
        </w:rPr>
        <w:t>Ni</w:t>
      </w:r>
      <w:r w:rsidRPr="008446A7">
        <w:rPr>
          <w:rFonts w:hint="eastAsia"/>
        </w:rPr>
        <w:t>纳米材料大约降解了</w:t>
      </w:r>
      <w:r w:rsidRPr="008446A7">
        <w:rPr>
          <w:rFonts w:hint="eastAsia"/>
        </w:rPr>
        <w:t>12%</w:t>
      </w:r>
      <w:r w:rsidRPr="008446A7">
        <w:rPr>
          <w:rFonts w:hint="eastAsia"/>
        </w:rPr>
        <w:t>亚甲基蓝，此后随着时间的延长降解速度基本不变，当照射</w:t>
      </w:r>
      <w:r w:rsidRPr="008446A7">
        <w:rPr>
          <w:rFonts w:hint="eastAsia"/>
        </w:rPr>
        <w:t>90min</w:t>
      </w:r>
      <w:r w:rsidRPr="008446A7">
        <w:rPr>
          <w:rFonts w:hint="eastAsia"/>
        </w:rPr>
        <w:t>时，亚甲基蓝大约被降解</w:t>
      </w:r>
      <w:r w:rsidRPr="008446A7">
        <w:rPr>
          <w:rFonts w:hint="eastAsia"/>
        </w:rPr>
        <w:t xml:space="preserve">90 % </w:t>
      </w:r>
      <w:r w:rsidRPr="008446A7">
        <w:rPr>
          <w:rFonts w:hint="eastAsia"/>
        </w:rPr>
        <w:t>，亚甲基蓝量线性减少，当剩余亚甲基蓝量低于</w:t>
      </w:r>
      <w:r w:rsidRPr="008446A7">
        <w:rPr>
          <w:rFonts w:hint="eastAsia"/>
        </w:rPr>
        <w:t>10%</w:t>
      </w:r>
      <w:r w:rsidRPr="008446A7">
        <w:rPr>
          <w:rFonts w:hint="eastAsia"/>
        </w:rPr>
        <w:t>时，降解速度开始减缓，最终此光催化剂大约能降解</w:t>
      </w:r>
      <w:r w:rsidRPr="008446A7">
        <w:rPr>
          <w:rFonts w:hint="eastAsia"/>
        </w:rPr>
        <w:t>98%</w:t>
      </w:r>
      <w:r w:rsidRPr="008446A7">
        <w:rPr>
          <w:rFonts w:hint="eastAsia"/>
        </w:rPr>
        <w:t>的亚甲基蓝。未加催化剂的亚甲基蓝溶液测试结果见图</w:t>
      </w:r>
      <w:r w:rsidRPr="008446A7">
        <w:rPr>
          <w:rFonts w:hint="eastAsia"/>
        </w:rPr>
        <w:t>6</w:t>
      </w:r>
      <w:r w:rsidRPr="008446A7">
        <w:rPr>
          <w:rFonts w:hint="eastAsia"/>
        </w:rPr>
        <w:t>，由图</w:t>
      </w:r>
      <w:r w:rsidRPr="008446A7">
        <w:rPr>
          <w:rFonts w:hint="eastAsia"/>
        </w:rPr>
        <w:t>6</w:t>
      </w:r>
      <w:r w:rsidRPr="008446A7">
        <w:rPr>
          <w:rFonts w:hint="eastAsia"/>
        </w:rPr>
        <w:t>可见，在紫外光照射</w:t>
      </w:r>
      <w:r w:rsidRPr="008446A7">
        <w:rPr>
          <w:rFonts w:hint="eastAsia"/>
        </w:rPr>
        <w:t xml:space="preserve">10min </w:t>
      </w:r>
      <w:r w:rsidRPr="008446A7">
        <w:rPr>
          <w:rFonts w:hint="eastAsia"/>
        </w:rPr>
        <w:t>时，大约降解不到</w:t>
      </w:r>
      <w:r w:rsidRPr="008446A7">
        <w:rPr>
          <w:rFonts w:hint="eastAsia"/>
        </w:rPr>
        <w:t>5%</w:t>
      </w:r>
      <w:r w:rsidRPr="008446A7">
        <w:rPr>
          <w:rFonts w:hint="eastAsia"/>
        </w:rPr>
        <w:t>的亚甲基蓝，此后随着时间的延长降解速度基本不变，当</w:t>
      </w:r>
      <w:r w:rsidRPr="008446A7">
        <w:rPr>
          <w:rFonts w:hint="eastAsia"/>
        </w:rPr>
        <w:t>Ni</w:t>
      </w:r>
      <w:r w:rsidRPr="008446A7">
        <w:rPr>
          <w:rFonts w:hint="eastAsia"/>
        </w:rPr>
        <w:t>纳米材料基本降解完时，未加催化剂的还未降解到一半。通过图</w:t>
      </w:r>
      <w:r w:rsidRPr="008446A7">
        <w:rPr>
          <w:rFonts w:hint="eastAsia"/>
        </w:rPr>
        <w:t>6</w:t>
      </w:r>
      <w:r w:rsidRPr="008446A7">
        <w:rPr>
          <w:rFonts w:hint="eastAsia"/>
        </w:rPr>
        <w:t>，</w:t>
      </w:r>
      <w:r w:rsidRPr="008446A7">
        <w:rPr>
          <w:rFonts w:hint="eastAsia"/>
        </w:rPr>
        <w:t>Ni</w:t>
      </w:r>
      <w:r w:rsidRPr="008446A7">
        <w:rPr>
          <w:rFonts w:hint="eastAsia"/>
        </w:rPr>
        <w:t>纳米材料的光催化速度大约是未加催化剂的</w:t>
      </w:r>
      <w:r w:rsidRPr="008446A7">
        <w:rPr>
          <w:rFonts w:hint="eastAsia"/>
        </w:rPr>
        <w:t>2</w:t>
      </w:r>
      <w:r w:rsidRPr="008446A7">
        <w:rPr>
          <w:rFonts w:hint="eastAsia"/>
        </w:rPr>
        <w:t>倍，降解率也高于为未加催化剂的情况。此外，利用</w:t>
      </w:r>
      <w:r w:rsidRPr="008446A7">
        <w:rPr>
          <w:rFonts w:hint="eastAsia"/>
        </w:rPr>
        <w:t>Ni</w:t>
      </w:r>
      <w:r w:rsidRPr="008446A7">
        <w:rPr>
          <w:rFonts w:hint="eastAsia"/>
        </w:rPr>
        <w:t>的磁性，还可以实现催化剂的回收利用。</w:t>
      </w:r>
    </w:p>
    <w:p w14:paraId="0588F1BB" w14:textId="7DCCE125" w:rsidR="008446A7" w:rsidRDefault="007C7F4A" w:rsidP="008446A7">
      <w:pPr>
        <w:ind w:firstLineChars="200" w:firstLine="420"/>
        <w:jc w:val="center"/>
      </w:pPr>
      <w:r>
        <w:rPr>
          <w:noProof/>
        </w:rPr>
        <w:drawing>
          <wp:inline distT="0" distB="0" distL="0" distR="0" wp14:anchorId="67EB0D64" wp14:editId="7934E89E">
            <wp:extent cx="4044950" cy="32829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4950" cy="3282950"/>
                    </a:xfrm>
                    <a:prstGeom prst="rect">
                      <a:avLst/>
                    </a:prstGeom>
                    <a:noFill/>
                    <a:ln>
                      <a:noFill/>
                    </a:ln>
                  </pic:spPr>
                </pic:pic>
              </a:graphicData>
            </a:graphic>
          </wp:inline>
        </w:drawing>
      </w:r>
    </w:p>
    <w:p w14:paraId="240A8AEB" w14:textId="4572D002" w:rsidR="008446A7" w:rsidRPr="008446A7" w:rsidRDefault="008446A7" w:rsidP="008446A7">
      <w:pPr>
        <w:pStyle w:val="CSO-b"/>
        <w:rPr>
          <w:lang w:val="zu-ZA"/>
        </w:rPr>
      </w:pPr>
      <w:r w:rsidRPr="008446A7">
        <w:rPr>
          <w:rFonts w:hint="eastAsia"/>
          <w:lang w:val="zu-ZA"/>
        </w:rPr>
        <w:t>图</w:t>
      </w:r>
      <w:r w:rsidRPr="008446A7">
        <w:rPr>
          <w:rFonts w:hint="eastAsia"/>
          <w:lang w:val="zu-ZA"/>
        </w:rPr>
        <w:t>6</w:t>
      </w:r>
      <w:r>
        <w:rPr>
          <w:lang w:val="zu-ZA"/>
        </w:rPr>
        <w:t xml:space="preserve"> </w:t>
      </w:r>
      <w:r w:rsidRPr="008446A7">
        <w:rPr>
          <w:rFonts w:hint="eastAsia"/>
          <w:lang w:val="zu-ZA"/>
        </w:rPr>
        <w:t>降解速率随时间变化曲线</w:t>
      </w:r>
    </w:p>
    <w:p w14:paraId="43802054" w14:textId="149B3F92" w:rsidR="008446A7" w:rsidRDefault="008446A7" w:rsidP="008446A7">
      <w:pPr>
        <w:pStyle w:val="CSO-b"/>
        <w:rPr>
          <w:lang w:val="zu-ZA"/>
        </w:rPr>
      </w:pPr>
      <w:r w:rsidRPr="008446A7">
        <w:rPr>
          <w:rFonts w:hint="eastAsia"/>
          <w:lang w:val="zu-ZA"/>
        </w:rPr>
        <w:t xml:space="preserve">  </w:t>
      </w:r>
      <w:r w:rsidRPr="008446A7">
        <w:rPr>
          <w:lang w:val="zu-ZA"/>
        </w:rPr>
        <w:t>Fig</w:t>
      </w:r>
      <w:r>
        <w:rPr>
          <w:lang w:val="zu-ZA"/>
        </w:rPr>
        <w:t>.</w:t>
      </w:r>
      <w:r w:rsidRPr="008446A7">
        <w:rPr>
          <w:lang w:val="zu-ZA"/>
        </w:rPr>
        <w:t xml:space="preserve"> </w:t>
      </w:r>
      <w:r w:rsidRPr="008446A7">
        <w:rPr>
          <w:lang w:val="zu-ZA"/>
        </w:rPr>
        <w:fldChar w:fldCharType="begin"/>
      </w:r>
      <w:r w:rsidRPr="008446A7">
        <w:rPr>
          <w:lang w:val="zu-ZA"/>
        </w:rPr>
        <w:instrText xml:space="preserve"> SEQ Figure \* ARABIC </w:instrText>
      </w:r>
      <w:r w:rsidRPr="008446A7">
        <w:rPr>
          <w:lang w:val="zu-ZA"/>
        </w:rPr>
        <w:fldChar w:fldCharType="separate"/>
      </w:r>
      <w:r w:rsidRPr="008446A7">
        <w:rPr>
          <w:lang w:val="zu-ZA"/>
        </w:rPr>
        <w:t>6</w:t>
      </w:r>
      <w:r w:rsidRPr="008446A7">
        <w:rPr>
          <w:lang w:val="zu-ZA"/>
        </w:rPr>
        <w:fldChar w:fldCharType="end"/>
      </w:r>
      <w:r>
        <w:rPr>
          <w:lang w:val="zu-ZA"/>
        </w:rPr>
        <w:t xml:space="preserve"> </w:t>
      </w:r>
      <w:r w:rsidRPr="008446A7">
        <w:rPr>
          <w:lang w:val="zu-ZA"/>
        </w:rPr>
        <w:t xml:space="preserve"> Degradation rate curve over time</w:t>
      </w:r>
    </w:p>
    <w:p w14:paraId="3D797185" w14:textId="29425FDF" w:rsidR="00862997" w:rsidRPr="00FE70D1" w:rsidRDefault="00862997" w:rsidP="00862997">
      <w:pPr>
        <w:pStyle w:val="CSO-0"/>
        <w:rPr>
          <w:highlight w:val="yellow"/>
        </w:rPr>
      </w:pPr>
      <w:r w:rsidRPr="00FE70D1">
        <w:rPr>
          <w:rFonts w:hint="eastAsia"/>
          <w:highlight w:val="yellow"/>
        </w:rPr>
        <w:t>Ni</w:t>
      </w:r>
      <w:r w:rsidRPr="00FE70D1">
        <w:rPr>
          <w:rFonts w:hint="eastAsia"/>
          <w:highlight w:val="yellow"/>
        </w:rPr>
        <w:t>纳米材料的光催化稳定性</w:t>
      </w:r>
    </w:p>
    <w:p w14:paraId="22E27A11" w14:textId="27CCDC22" w:rsidR="00862997" w:rsidRDefault="00862997" w:rsidP="00862997">
      <w:pPr>
        <w:ind w:firstLineChars="200" w:firstLine="420"/>
        <w:jc w:val="left"/>
      </w:pPr>
      <w:r w:rsidRPr="00FE70D1">
        <w:rPr>
          <w:rFonts w:hint="eastAsia"/>
          <w:highlight w:val="yellow"/>
        </w:rPr>
        <w:t>将</w:t>
      </w:r>
      <w:r w:rsidRPr="00FE70D1">
        <w:rPr>
          <w:rFonts w:hint="eastAsia"/>
          <w:highlight w:val="yellow"/>
        </w:rPr>
        <w:t>9</w:t>
      </w:r>
      <w:r w:rsidRPr="00FE70D1">
        <w:rPr>
          <w:highlight w:val="yellow"/>
        </w:rPr>
        <w:t xml:space="preserve">0 </w:t>
      </w:r>
      <w:r w:rsidRPr="00FE70D1">
        <w:rPr>
          <w:rFonts w:hint="eastAsia"/>
          <w:highlight w:val="yellow"/>
        </w:rPr>
        <w:t>min</w:t>
      </w:r>
      <w:r w:rsidRPr="00FE70D1">
        <w:rPr>
          <w:highlight w:val="yellow"/>
        </w:rPr>
        <w:t xml:space="preserve"> </w:t>
      </w:r>
      <w:r w:rsidRPr="00FE70D1">
        <w:rPr>
          <w:rFonts w:hint="eastAsia"/>
          <w:highlight w:val="yellow"/>
        </w:rPr>
        <w:t>光催化反应后的溶液取出进行离心处理，将加入的制备的纳米镍催化剂离心烘干得到干燥的纳米镍粉末，为了研究制备的纳米镍作为光催化反应剂的稳定性，我们对光催化反应结束后离心出来的纳米镍粉末做了</w:t>
      </w:r>
      <w:r w:rsidR="00712BA5" w:rsidRPr="00FE70D1">
        <w:rPr>
          <w:rFonts w:hint="eastAsia"/>
          <w:highlight w:val="yellow"/>
        </w:rPr>
        <w:t>XRD</w:t>
      </w:r>
      <w:r w:rsidR="00712BA5" w:rsidRPr="00FE70D1">
        <w:rPr>
          <w:rFonts w:hint="eastAsia"/>
          <w:highlight w:val="yellow"/>
        </w:rPr>
        <w:t>对他的物相进行分析，</w:t>
      </w:r>
      <w:r w:rsidR="00712BA5" w:rsidRPr="00FE70D1">
        <w:rPr>
          <w:rFonts w:hint="eastAsia"/>
          <w:highlight w:val="yellow"/>
        </w:rPr>
        <w:t>X</w:t>
      </w:r>
      <w:r w:rsidR="00712BA5" w:rsidRPr="00FE70D1">
        <w:rPr>
          <w:rFonts w:hint="eastAsia"/>
          <w:highlight w:val="yellow"/>
        </w:rPr>
        <w:t>射线衍射图谱如图</w:t>
      </w:r>
      <w:r w:rsidR="00712BA5" w:rsidRPr="00FE70D1">
        <w:rPr>
          <w:rFonts w:hint="eastAsia"/>
          <w:highlight w:val="yellow"/>
        </w:rPr>
        <w:t>7</w:t>
      </w:r>
      <w:r w:rsidR="00712BA5" w:rsidRPr="00FE70D1">
        <w:rPr>
          <w:rFonts w:hint="eastAsia"/>
          <w:highlight w:val="yellow"/>
        </w:rPr>
        <w:t>所示，从图中可以看出和刚制备出来的纳米镍金属粒子的衍射峰一致，光催化反应并没有对制备的纳米镍的结构造成影响，说明了该方法制备的纳米镍粒子作为光催化剂具有很高的光催化稳定性</w:t>
      </w:r>
      <w:r w:rsidR="00FE70D1" w:rsidRPr="00FE70D1">
        <w:rPr>
          <w:rFonts w:hint="eastAsia"/>
          <w:highlight w:val="yellow"/>
        </w:rPr>
        <w:t>。</w:t>
      </w:r>
    </w:p>
    <w:p w14:paraId="48F04354" w14:textId="52935468" w:rsidR="00712BA5" w:rsidRDefault="007C7F4A" w:rsidP="00712BA5">
      <w:pPr>
        <w:ind w:firstLineChars="200" w:firstLine="420"/>
        <w:jc w:val="center"/>
      </w:pPr>
      <w:r>
        <w:rPr>
          <w:noProof/>
        </w:rPr>
        <w:drawing>
          <wp:inline distT="0" distB="0" distL="0" distR="0" wp14:anchorId="7272861B" wp14:editId="0E183AC5">
            <wp:extent cx="4076700" cy="31178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6700" cy="3117850"/>
                    </a:xfrm>
                    <a:prstGeom prst="rect">
                      <a:avLst/>
                    </a:prstGeom>
                    <a:noFill/>
                    <a:ln>
                      <a:noFill/>
                    </a:ln>
                  </pic:spPr>
                </pic:pic>
              </a:graphicData>
            </a:graphic>
          </wp:inline>
        </w:drawing>
      </w:r>
    </w:p>
    <w:p w14:paraId="40668D66" w14:textId="5C7954F8" w:rsidR="00712BA5" w:rsidRPr="008446A7" w:rsidRDefault="00712BA5" w:rsidP="00712BA5">
      <w:pPr>
        <w:pStyle w:val="CSO-b"/>
        <w:rPr>
          <w:lang w:val="zu-ZA"/>
        </w:rPr>
      </w:pPr>
      <w:r w:rsidRPr="008446A7">
        <w:rPr>
          <w:rFonts w:hint="eastAsia"/>
          <w:lang w:val="zu-ZA"/>
        </w:rPr>
        <w:t>图</w:t>
      </w:r>
      <w:r>
        <w:rPr>
          <w:rFonts w:hint="eastAsia"/>
          <w:lang w:val="zu-ZA"/>
        </w:rPr>
        <w:t>7</w:t>
      </w:r>
      <w:r>
        <w:rPr>
          <w:lang w:val="zu-ZA"/>
        </w:rPr>
        <w:t xml:space="preserve"> </w:t>
      </w:r>
      <w:r>
        <w:rPr>
          <w:rFonts w:hint="eastAsia"/>
          <w:lang w:val="zu-ZA"/>
        </w:rPr>
        <w:t>光催化反应过后的纳米镍的</w:t>
      </w:r>
      <w:r>
        <w:rPr>
          <w:rFonts w:hint="eastAsia"/>
          <w:lang w:val="zu-ZA"/>
        </w:rPr>
        <w:t>XRD</w:t>
      </w:r>
      <w:r>
        <w:rPr>
          <w:rFonts w:hint="eastAsia"/>
          <w:lang w:val="zu-ZA"/>
        </w:rPr>
        <w:t>图</w:t>
      </w:r>
    </w:p>
    <w:p w14:paraId="0F84841C" w14:textId="4B4435AC" w:rsidR="00712BA5" w:rsidRPr="00712BA5" w:rsidRDefault="00712BA5" w:rsidP="00712BA5">
      <w:pPr>
        <w:pStyle w:val="CSO-b"/>
        <w:rPr>
          <w:lang w:val="zu-ZA"/>
        </w:rPr>
      </w:pPr>
      <w:r w:rsidRPr="008446A7">
        <w:rPr>
          <w:rFonts w:hint="eastAsia"/>
          <w:lang w:val="zu-ZA"/>
        </w:rPr>
        <w:t xml:space="preserve">  </w:t>
      </w:r>
      <w:r w:rsidRPr="008446A7">
        <w:rPr>
          <w:lang w:val="zu-ZA"/>
        </w:rPr>
        <w:t>Fig</w:t>
      </w:r>
      <w:r>
        <w:rPr>
          <w:lang w:val="zu-ZA"/>
        </w:rPr>
        <w:t>.</w:t>
      </w:r>
      <w:r w:rsidRPr="008446A7">
        <w:rPr>
          <w:lang w:val="zu-ZA"/>
        </w:rPr>
        <w:t xml:space="preserve"> </w:t>
      </w:r>
      <w:r>
        <w:rPr>
          <w:lang w:val="zu-ZA"/>
        </w:rPr>
        <w:t xml:space="preserve">7 </w:t>
      </w:r>
      <w:r w:rsidRPr="008446A7">
        <w:rPr>
          <w:lang w:val="zu-ZA"/>
        </w:rPr>
        <w:t xml:space="preserve"> </w:t>
      </w:r>
      <w:r w:rsidRPr="00712BA5">
        <w:rPr>
          <w:lang w:val="zu-ZA"/>
        </w:rPr>
        <w:t>XRD pattern of nano-nickel after photocatalytic reaction</w:t>
      </w:r>
    </w:p>
    <w:p w14:paraId="4516FC59" w14:textId="796C25B2" w:rsidR="008446A7" w:rsidRPr="004B1699" w:rsidRDefault="008446A7" w:rsidP="008446A7">
      <w:pPr>
        <w:pStyle w:val="CSO-"/>
        <w:spacing w:before="156" w:after="156"/>
        <w:rPr>
          <w:rFonts w:cs="Times New Roman"/>
        </w:rPr>
      </w:pPr>
      <w:r>
        <w:rPr>
          <w:rFonts w:cs="Times New Roman" w:hint="eastAsia"/>
        </w:rPr>
        <w:t>结论</w:t>
      </w:r>
    </w:p>
    <w:p w14:paraId="70515D99" w14:textId="09A9B2FA" w:rsidR="008446A7" w:rsidRPr="008446A7" w:rsidRDefault="008446A7" w:rsidP="008446A7">
      <w:pPr>
        <w:ind w:firstLineChars="200" w:firstLine="420"/>
        <w:jc w:val="left"/>
      </w:pPr>
      <w:r w:rsidRPr="008446A7">
        <w:rPr>
          <w:rFonts w:hint="eastAsia"/>
        </w:rPr>
        <w:t>选用</w:t>
      </w:r>
      <w:r w:rsidRPr="008446A7">
        <w:rPr>
          <w:rFonts w:hint="eastAsia"/>
        </w:rPr>
        <w:t>DL-</w:t>
      </w:r>
      <w:r w:rsidRPr="008446A7">
        <w:rPr>
          <w:rFonts w:hint="eastAsia"/>
        </w:rPr>
        <w:t>酒石酸作为表面活性剂，控制温度在</w:t>
      </w:r>
      <w:r w:rsidRPr="008446A7">
        <w:rPr>
          <w:rFonts w:hint="eastAsia"/>
        </w:rPr>
        <w:t>200</w:t>
      </w:r>
      <w:r w:rsidRPr="008446A7">
        <w:rPr>
          <w:rFonts w:hint="eastAsia"/>
        </w:rPr>
        <w:t>℃，</w:t>
      </w:r>
      <w:r w:rsidR="00712BA5">
        <w:rPr>
          <w:rFonts w:hint="eastAsia"/>
        </w:rPr>
        <w:t>反应</w:t>
      </w:r>
      <w:r w:rsidR="00712BA5">
        <w:rPr>
          <w:rFonts w:hint="eastAsia"/>
        </w:rPr>
        <w:t>3</w:t>
      </w:r>
      <w:r w:rsidR="00712BA5">
        <w:t xml:space="preserve"> </w:t>
      </w:r>
      <w:r w:rsidR="00712BA5">
        <w:rPr>
          <w:rFonts w:hint="eastAsia"/>
        </w:rPr>
        <w:t>h</w:t>
      </w:r>
      <w:r w:rsidR="00712BA5">
        <w:rPr>
          <w:rFonts w:hint="eastAsia"/>
        </w:rPr>
        <w:t>。</w:t>
      </w:r>
      <w:r w:rsidRPr="008446A7">
        <w:rPr>
          <w:rFonts w:hint="eastAsia"/>
        </w:rPr>
        <w:t>使用次亚磷酸钠水热还原制备了单分散球形</w:t>
      </w:r>
      <w:r w:rsidRPr="008446A7">
        <w:rPr>
          <w:rFonts w:hint="eastAsia"/>
        </w:rPr>
        <w:t xml:space="preserve"> Ni </w:t>
      </w:r>
      <w:r w:rsidRPr="008446A7">
        <w:rPr>
          <w:rFonts w:hint="eastAsia"/>
        </w:rPr>
        <w:t>纳米颗粒，利用氙灯光源（</w:t>
      </w:r>
      <w:r w:rsidRPr="008446A7">
        <w:rPr>
          <w:rFonts w:hint="eastAsia"/>
        </w:rPr>
        <w:t>HSF-F300</w:t>
      </w:r>
      <w:r w:rsidRPr="008446A7">
        <w:rPr>
          <w:rFonts w:hint="eastAsia"/>
        </w:rPr>
        <w:t>）模拟太阳光，应用</w:t>
      </w:r>
      <w:r w:rsidRPr="008446A7">
        <w:rPr>
          <w:rFonts w:hint="eastAsia"/>
        </w:rPr>
        <w:t>Ni</w:t>
      </w:r>
      <w:r w:rsidRPr="008446A7">
        <w:rPr>
          <w:rFonts w:hint="eastAsia"/>
        </w:rPr>
        <w:t>纳米材料降解亚甲基蓝，实验结果表明在投加</w:t>
      </w:r>
      <w:r w:rsidRPr="008446A7">
        <w:rPr>
          <w:rFonts w:hint="eastAsia"/>
        </w:rPr>
        <w:t>Ni</w:t>
      </w:r>
      <w:r w:rsidRPr="008446A7">
        <w:rPr>
          <w:rFonts w:hint="eastAsia"/>
        </w:rPr>
        <w:t>纳米材料催化剂的情况下，催化速度大约是未加催化剂的</w:t>
      </w:r>
      <w:r w:rsidRPr="008446A7">
        <w:rPr>
          <w:rFonts w:hint="eastAsia"/>
        </w:rPr>
        <w:t>2</w:t>
      </w:r>
      <w:r w:rsidRPr="008446A7">
        <w:rPr>
          <w:rFonts w:hint="eastAsia"/>
        </w:rPr>
        <w:t>倍，亚甲基蓝光降解</w:t>
      </w:r>
      <w:r w:rsidRPr="00983418">
        <w:rPr>
          <w:rFonts w:hint="eastAsia"/>
          <w:highlight w:val="yellow"/>
        </w:rPr>
        <w:t>率也高于为未加催化剂的情况，说明</w:t>
      </w:r>
      <w:r w:rsidRPr="00983418">
        <w:rPr>
          <w:rFonts w:hint="eastAsia"/>
          <w:highlight w:val="yellow"/>
        </w:rPr>
        <w:t>Ni</w:t>
      </w:r>
      <w:r w:rsidRPr="00983418">
        <w:rPr>
          <w:rFonts w:hint="eastAsia"/>
          <w:highlight w:val="yellow"/>
        </w:rPr>
        <w:t>纳米材料具有高的催化活性，可应用于环境污染治理领域，作为光催化方法的催化剂</w:t>
      </w:r>
      <w:r w:rsidR="00712BA5" w:rsidRPr="00983418">
        <w:rPr>
          <w:rFonts w:hint="eastAsia"/>
          <w:highlight w:val="yellow"/>
        </w:rPr>
        <w:t>具有很高的光催化稳定性</w:t>
      </w:r>
      <w:r w:rsidRPr="00983418">
        <w:rPr>
          <w:rFonts w:hint="eastAsia"/>
          <w:highlight w:val="yellow"/>
        </w:rPr>
        <w:t>，且可利用</w:t>
      </w:r>
      <w:r w:rsidRPr="00983418">
        <w:rPr>
          <w:rFonts w:hint="eastAsia"/>
          <w:highlight w:val="yellow"/>
        </w:rPr>
        <w:t>Ni</w:t>
      </w:r>
      <w:r w:rsidRPr="00983418">
        <w:rPr>
          <w:rFonts w:hint="eastAsia"/>
          <w:highlight w:val="yellow"/>
        </w:rPr>
        <w:t>的磁性能对催化剂进行回收，无</w:t>
      </w:r>
      <w:r w:rsidRPr="008446A7">
        <w:rPr>
          <w:rFonts w:hint="eastAsia"/>
        </w:rPr>
        <w:t>二次污染问题。</w:t>
      </w:r>
    </w:p>
    <w:p w14:paraId="5B1E5133" w14:textId="77777777" w:rsidR="00265280" w:rsidRDefault="00265280" w:rsidP="00A53073">
      <w:pPr>
        <w:pStyle w:val="CSO-e"/>
        <w:sectPr w:rsidR="00265280" w:rsidSect="00265280">
          <w:type w:val="continuous"/>
          <w:pgSz w:w="11906" w:h="16838" w:code="9"/>
          <w:pgMar w:top="1440" w:right="1797" w:bottom="1440" w:left="1797" w:header="981" w:footer="992" w:gutter="0"/>
          <w:lnNumType w:countBy="5" w:distance="680" w:restart="continuous"/>
          <w:cols w:space="425"/>
          <w:formProt w:val="0"/>
          <w:docGrid w:type="lines" w:linePitch="312"/>
        </w:sectPr>
      </w:pPr>
    </w:p>
    <w:p w14:paraId="351E06A4" w14:textId="77777777" w:rsidR="00C73FC6" w:rsidRDefault="00C73FC6" w:rsidP="00E158AA">
      <w:pPr>
        <w:pStyle w:val="CSO-2"/>
        <w:spacing w:before="156" w:after="156"/>
      </w:pPr>
      <w:r w:rsidRPr="004C700B">
        <w:rPr>
          <w:rFonts w:hint="eastAsia"/>
        </w:rPr>
        <w:t>[</w:t>
      </w:r>
      <w:r w:rsidRPr="004C700B">
        <w:rPr>
          <w:rFonts w:hint="eastAsia"/>
        </w:rPr>
        <w:t>参考文献</w:t>
      </w:r>
      <w:r w:rsidRPr="004C700B">
        <w:rPr>
          <w:rFonts w:hint="eastAsia"/>
        </w:rPr>
        <w:t>]</w:t>
      </w:r>
      <w:r w:rsidRPr="004C700B">
        <w:t xml:space="preserve"> (References)</w:t>
      </w:r>
      <w:bookmarkStart w:id="34" w:name="referencesSelect"/>
      <w:bookmarkEnd w:id="34"/>
    </w:p>
    <w:bookmarkStart w:id="35" w:name="Vreferences"/>
    <w:p w14:paraId="5BF197BF" w14:textId="3D8A5749" w:rsidR="005B4D21" w:rsidRDefault="00E3548F" w:rsidP="008E6C48">
      <w:pPr>
        <w:pStyle w:val="CSO-2"/>
        <w:spacing w:before="156" w:after="156" w:line="240" w:lineRule="auto"/>
        <w:rPr>
          <w:rFonts w:eastAsia="宋体" w:cs="Times New Roman"/>
          <w:b w:val="0"/>
          <w:sz w:val="18"/>
          <w:szCs w:val="18"/>
        </w:rPr>
      </w:pPr>
      <w:r w:rsidRPr="00B35B5B">
        <w:rPr>
          <w:rFonts w:eastAsia="宋体" w:cs="Times New Roman"/>
          <w:b w:val="0"/>
          <w:sz w:val="18"/>
          <w:szCs w:val="18"/>
        </w:rPr>
        <w:fldChar w:fldCharType="begin">
          <w:ffData>
            <w:name w:val="Vreferences"/>
            <w:enabled/>
            <w:calcOnExit w:val="0"/>
            <w:entryMacro w:val="showRefEditor"/>
            <w:textInput>
              <w:default w:val="&lt;点击这里添加参考文献〉"/>
            </w:textInput>
          </w:ffData>
        </w:fldChar>
      </w:r>
      <w:r w:rsidR="006229D6" w:rsidRPr="00B35B5B">
        <w:rPr>
          <w:rFonts w:eastAsia="宋体" w:cs="Times New Roman"/>
          <w:b w:val="0"/>
          <w:sz w:val="18"/>
          <w:szCs w:val="18"/>
        </w:rPr>
        <w:instrText xml:space="preserve"> FORMTEXT </w:instrText>
      </w:r>
      <w:r w:rsidRPr="00B35B5B">
        <w:rPr>
          <w:rFonts w:eastAsia="宋体" w:cs="Times New Roman"/>
          <w:b w:val="0"/>
          <w:sz w:val="18"/>
          <w:szCs w:val="18"/>
        </w:rPr>
      </w:r>
      <w:r w:rsidRPr="00B35B5B">
        <w:rPr>
          <w:rFonts w:eastAsia="宋体" w:cs="Times New Roman"/>
          <w:b w:val="0"/>
          <w:sz w:val="18"/>
          <w:szCs w:val="18"/>
        </w:rPr>
        <w:fldChar w:fldCharType="separate"/>
      </w:r>
      <w:r w:rsidR="008E6C48" w:rsidRPr="008E6C48">
        <w:rPr>
          <w:rFonts w:eastAsia="宋体" w:cs="Times New Roman"/>
          <w:b w:val="0"/>
          <w:sz w:val="18"/>
          <w:szCs w:val="18"/>
        </w:rPr>
        <w:t>[1]</w:t>
      </w:r>
      <w:r w:rsidR="008E6C48" w:rsidRPr="008E6C48">
        <w:rPr>
          <w:rFonts w:eastAsia="宋体" w:cs="Times New Roman"/>
          <w:b w:val="0"/>
          <w:sz w:val="18"/>
          <w:szCs w:val="18"/>
        </w:rPr>
        <w:tab/>
        <w:t>Usov N A, Liubimov B Y. Dynamics of magnetic nanoparticle in a viscous liquid: Application to magnetic nanoparticle hyperthermia[J]. Journal of Applied Physics, 2012, 112(2):023901-023901-11.</w:t>
      </w:r>
      <w:r w:rsidR="008E6C48">
        <w:rPr>
          <w:rFonts w:eastAsia="宋体" w:cs="Times New Roman"/>
          <w:b w:val="0"/>
          <w:sz w:val="18"/>
          <w:szCs w:val="18"/>
        </w:rPr>
        <w:br/>
      </w:r>
      <w:r w:rsidR="008E6C48" w:rsidRPr="008E6C48">
        <w:rPr>
          <w:rFonts w:eastAsia="宋体" w:cs="Times New Roman"/>
          <w:b w:val="0"/>
          <w:sz w:val="18"/>
          <w:szCs w:val="18"/>
        </w:rPr>
        <w:t>[2]</w:t>
      </w:r>
      <w:r w:rsidR="008E6C48" w:rsidRPr="008E6C48">
        <w:rPr>
          <w:rFonts w:eastAsia="宋体" w:cs="Times New Roman"/>
          <w:b w:val="0"/>
          <w:sz w:val="18"/>
          <w:szCs w:val="18"/>
        </w:rPr>
        <w:tab/>
        <w:t>Mody V V, Cox A, Shah S, et al. Magnetic nanoparticle drug delivery systems for targeting tumor[J]. Applied Nanoscience, 2014, 4(4):385-392.</w:t>
      </w:r>
      <w:r w:rsidR="008E6C48">
        <w:rPr>
          <w:rFonts w:eastAsia="宋体" w:cs="Times New Roman"/>
          <w:b w:val="0"/>
          <w:sz w:val="18"/>
          <w:szCs w:val="18"/>
        </w:rPr>
        <w:br/>
      </w:r>
      <w:r w:rsidR="008E6C48" w:rsidRPr="008E6C48">
        <w:rPr>
          <w:rFonts w:eastAsia="宋体" w:cs="Times New Roman"/>
          <w:b w:val="0"/>
          <w:sz w:val="18"/>
          <w:szCs w:val="18"/>
        </w:rPr>
        <w:t>[3]</w:t>
      </w:r>
      <w:r w:rsidR="008E6C48" w:rsidRPr="008E6C48">
        <w:rPr>
          <w:rFonts w:eastAsia="宋体" w:cs="Times New Roman"/>
          <w:b w:val="0"/>
          <w:sz w:val="18"/>
          <w:szCs w:val="18"/>
        </w:rPr>
        <w:tab/>
        <w:t>Hoffmann C, Franzreb M, Holl W H. A novel high-gradient magnetic separator (HGMS) design for biotech applications[J]. Applied Superconductivity IEEE Transactions on, 2002, 12(1):963-966.</w:t>
      </w:r>
      <w:r w:rsidR="008E6C48">
        <w:rPr>
          <w:rFonts w:eastAsia="宋体" w:cs="Times New Roman"/>
          <w:b w:val="0"/>
          <w:sz w:val="18"/>
          <w:szCs w:val="18"/>
        </w:rPr>
        <w:br/>
      </w:r>
      <w:r w:rsidR="008E6C48" w:rsidRPr="008E6C48">
        <w:rPr>
          <w:rFonts w:eastAsia="宋体" w:cs="Times New Roman"/>
          <w:b w:val="0"/>
          <w:sz w:val="18"/>
          <w:szCs w:val="18"/>
        </w:rPr>
        <w:t>[4]</w:t>
      </w:r>
      <w:r w:rsidR="008E6C48" w:rsidRPr="008E6C48">
        <w:rPr>
          <w:rFonts w:eastAsia="宋体" w:cs="Times New Roman"/>
          <w:b w:val="0"/>
          <w:sz w:val="18"/>
          <w:szCs w:val="18"/>
        </w:rPr>
        <w:tab/>
        <w:t>Qi X, Hu Q, Xu J, et al. Enhanced microwave absorption properties and mechanism of core/shell structured magnetic nanoparticles/carbon-based nanohybrids[J]. Materials Science &amp; Engineering B, 2016, 211:53-60.</w:t>
      </w:r>
      <w:r w:rsidR="008E6C48">
        <w:rPr>
          <w:rFonts w:eastAsia="宋体" w:cs="Times New Roman"/>
          <w:b w:val="0"/>
          <w:sz w:val="18"/>
          <w:szCs w:val="18"/>
        </w:rPr>
        <w:br/>
      </w:r>
      <w:r w:rsidR="008E6C48" w:rsidRPr="008E6C48">
        <w:rPr>
          <w:rFonts w:eastAsia="宋体" w:cs="Times New Roman"/>
          <w:b w:val="0"/>
          <w:sz w:val="18"/>
          <w:szCs w:val="18"/>
        </w:rPr>
        <w:t>[5]</w:t>
      </w:r>
      <w:r w:rsidR="008E6C48" w:rsidRPr="008E6C48">
        <w:rPr>
          <w:rFonts w:eastAsia="宋体" w:cs="Times New Roman"/>
          <w:b w:val="0"/>
          <w:sz w:val="18"/>
          <w:szCs w:val="18"/>
        </w:rPr>
        <w:tab/>
        <w:t>Yeap S P, Ahmad A L, Ooi B S, et al. Manipulating cluster size of polyanion-stabilized Fe 3 O 4, magnetic nanoparticle clusters via electrostatic-mediated assembly for tunable magnetophoresis behavior[J]. Journal of Nanoparticle Research, 2015, 17(10):1-22.</w:t>
      </w:r>
      <w:r w:rsidR="008E6C48">
        <w:rPr>
          <w:rFonts w:eastAsia="宋体" w:cs="Times New Roman"/>
          <w:b w:val="0"/>
          <w:sz w:val="18"/>
          <w:szCs w:val="18"/>
        </w:rPr>
        <w:br/>
      </w:r>
      <w:r w:rsidR="008E6C48" w:rsidRPr="008E6C48">
        <w:rPr>
          <w:rFonts w:eastAsia="宋体" w:cs="Times New Roman"/>
          <w:b w:val="0"/>
          <w:sz w:val="18"/>
          <w:szCs w:val="18"/>
        </w:rPr>
        <w:t>[6]</w:t>
      </w:r>
      <w:r w:rsidR="008E6C48" w:rsidRPr="008E6C48">
        <w:rPr>
          <w:rFonts w:eastAsia="宋体" w:cs="Times New Roman"/>
          <w:b w:val="0"/>
          <w:sz w:val="18"/>
          <w:szCs w:val="18"/>
        </w:rPr>
        <w:tab/>
        <w:t>Liu C, Cundari T R, Wilson A K. CO2 Reduction on Transition Metal (Fe, Co, Ni, and Cu) Surfaces: In Comparison with Homogeneous Catalysis[J]. Journal of Physical Chemistry C, 2012, 116(9):5681-5688.</w:t>
      </w:r>
      <w:r w:rsidR="008E6C48">
        <w:rPr>
          <w:rFonts w:eastAsia="宋体" w:cs="Times New Roman"/>
          <w:b w:val="0"/>
          <w:sz w:val="18"/>
          <w:szCs w:val="18"/>
        </w:rPr>
        <w:br/>
      </w:r>
      <w:r w:rsidR="008E6C48" w:rsidRPr="008E6C48">
        <w:rPr>
          <w:rFonts w:eastAsia="宋体" w:cs="Times New Roman"/>
          <w:b w:val="0"/>
          <w:sz w:val="18"/>
          <w:szCs w:val="18"/>
        </w:rPr>
        <w:t>[7]</w:t>
      </w:r>
      <w:r w:rsidR="008E6C48" w:rsidRPr="008E6C48">
        <w:rPr>
          <w:rFonts w:eastAsia="宋体" w:cs="Times New Roman"/>
          <w:b w:val="0"/>
          <w:sz w:val="18"/>
          <w:szCs w:val="18"/>
        </w:rPr>
        <w:tab/>
        <w:t>Geng M, Northwood D O. Charge Transfer and Mass Transfer Reactions in the Metal Hydride Electrode of a Ni/MH Battery[C]// World Hydrogen Energy Conference. Beijing Society of Astronautics;China Association for Hydrogen Energy, 2008.</w:t>
      </w:r>
      <w:r w:rsidR="008E6C48">
        <w:rPr>
          <w:rFonts w:eastAsia="宋体" w:cs="Times New Roman"/>
          <w:b w:val="0"/>
          <w:sz w:val="18"/>
          <w:szCs w:val="18"/>
        </w:rPr>
        <w:br/>
      </w:r>
      <w:r w:rsidR="008E6C48" w:rsidRPr="008E6C48">
        <w:rPr>
          <w:rFonts w:eastAsia="宋体" w:cs="Times New Roman"/>
          <w:b w:val="0"/>
          <w:sz w:val="18"/>
          <w:szCs w:val="18"/>
        </w:rPr>
        <w:t>[8]</w:t>
      </w:r>
      <w:r w:rsidR="008E6C48" w:rsidRPr="008E6C48">
        <w:rPr>
          <w:rFonts w:eastAsia="宋体" w:cs="Times New Roman"/>
          <w:b w:val="0"/>
          <w:sz w:val="18"/>
          <w:szCs w:val="18"/>
        </w:rPr>
        <w:tab/>
        <w:t>Lukaszew R A, Mcnaughton B, Clarke V S R. Surface reconstruction and induced uniaxial magnetic fields on Ni films[J]. Mrs Proceedings, 2001, 696.</w:t>
      </w:r>
      <w:r w:rsidR="008E6C48">
        <w:rPr>
          <w:rFonts w:eastAsia="宋体" w:cs="Times New Roman"/>
          <w:b w:val="0"/>
          <w:sz w:val="18"/>
          <w:szCs w:val="18"/>
        </w:rPr>
        <w:br/>
      </w:r>
      <w:r w:rsidR="008E6C48" w:rsidRPr="008E6C48">
        <w:rPr>
          <w:rFonts w:eastAsia="宋体" w:cs="Times New Roman"/>
          <w:b w:val="0"/>
          <w:sz w:val="18"/>
          <w:szCs w:val="18"/>
        </w:rPr>
        <w:t>[9]</w:t>
      </w:r>
      <w:r w:rsidR="008E6C48" w:rsidRPr="008E6C48">
        <w:rPr>
          <w:rFonts w:eastAsia="宋体" w:cs="Times New Roman"/>
          <w:b w:val="0"/>
          <w:sz w:val="18"/>
          <w:szCs w:val="18"/>
        </w:rPr>
        <w:tab/>
        <w:t>Li B, Zhang Y, Cao L, et al. Synthesis of silica nanospheres with Ni 2+ -iminodiacetic acid for protein separation[J]. Journal of Sol-Gel Science and Technology, 2014, 71(2):380-384.</w:t>
      </w:r>
      <w:r w:rsidR="008E6C48">
        <w:rPr>
          <w:rFonts w:eastAsia="宋体" w:cs="Times New Roman"/>
          <w:b w:val="0"/>
          <w:sz w:val="18"/>
          <w:szCs w:val="18"/>
        </w:rPr>
        <w:br/>
      </w:r>
      <w:r w:rsidR="008E6C48" w:rsidRPr="008E6C48">
        <w:rPr>
          <w:rFonts w:eastAsia="宋体" w:cs="Times New Roman"/>
          <w:b w:val="0"/>
          <w:sz w:val="18"/>
          <w:szCs w:val="18"/>
        </w:rPr>
        <w:t>[10]</w:t>
      </w:r>
      <w:r w:rsidR="008E6C48" w:rsidRPr="008E6C48">
        <w:rPr>
          <w:rFonts w:eastAsia="宋体" w:cs="Times New Roman"/>
          <w:b w:val="0"/>
          <w:sz w:val="18"/>
          <w:szCs w:val="18"/>
        </w:rPr>
        <w:tab/>
        <w:t>Ban I, Stergar J, Drofenik M. Synthesis of copper–nickel nanoparticles prepared by mechanical milling for use in magnetic hyperthermia[J]. Journal of Magnetism &amp; Magnetic Materials, 2011, 323(17):2254-2258.</w:t>
      </w:r>
      <w:r w:rsidR="008E6C48">
        <w:rPr>
          <w:rFonts w:eastAsia="宋体" w:cs="Times New Roman"/>
          <w:b w:val="0"/>
          <w:sz w:val="18"/>
          <w:szCs w:val="18"/>
        </w:rPr>
        <w:br/>
      </w:r>
      <w:r w:rsidR="008E6C48" w:rsidRPr="008E6C48">
        <w:rPr>
          <w:rFonts w:eastAsia="宋体" w:cs="Times New Roman"/>
          <w:b w:val="0"/>
          <w:sz w:val="18"/>
          <w:szCs w:val="18"/>
        </w:rPr>
        <w:t>[11]</w:t>
      </w:r>
      <w:r w:rsidR="008E6C48" w:rsidRPr="008E6C48">
        <w:rPr>
          <w:rFonts w:eastAsia="宋体" w:cs="Times New Roman"/>
          <w:b w:val="0"/>
          <w:sz w:val="18"/>
          <w:szCs w:val="18"/>
        </w:rPr>
        <w:tab/>
        <w:t>Gyftou P, Stroumbouli M, Pavlatou E A, et al. Electrodeposition of Ni/SiC Composites by Pulse Electrolysis[J]. Transactions of the Imf, 2002, 80(3):88-91.</w:t>
      </w:r>
      <w:r w:rsidR="008E6C48">
        <w:rPr>
          <w:rFonts w:eastAsia="宋体" w:cs="Times New Roman"/>
          <w:b w:val="0"/>
          <w:sz w:val="18"/>
          <w:szCs w:val="18"/>
        </w:rPr>
        <w:br/>
      </w:r>
      <w:r w:rsidR="008E6C48" w:rsidRPr="008E6C48">
        <w:rPr>
          <w:rFonts w:eastAsia="宋体" w:cs="Times New Roman"/>
          <w:b w:val="0"/>
          <w:sz w:val="18"/>
          <w:szCs w:val="18"/>
        </w:rPr>
        <w:t>[12]</w:t>
      </w:r>
      <w:r w:rsidR="008E6C48" w:rsidRPr="008E6C48">
        <w:rPr>
          <w:rFonts w:eastAsia="宋体" w:cs="Times New Roman"/>
          <w:b w:val="0"/>
          <w:sz w:val="18"/>
          <w:szCs w:val="18"/>
        </w:rPr>
        <w:tab/>
        <w:t>Aluha J, Abatzoglou N. Promotional effect of Mo and Ni in plasma-synthesized Co–Fe/C bimetallic nano-catalysts for Fischer–Tropsch synthesis[J]. Journal of Industrial &amp; Engineering Chemistry, 2017, 50:199-212.</w:t>
      </w:r>
      <w:r w:rsidR="008E6C48">
        <w:rPr>
          <w:rFonts w:eastAsia="宋体" w:cs="Times New Roman"/>
          <w:b w:val="0"/>
          <w:sz w:val="18"/>
          <w:szCs w:val="18"/>
        </w:rPr>
        <w:br/>
      </w:r>
      <w:r w:rsidR="008E6C48" w:rsidRPr="008E6C48">
        <w:rPr>
          <w:rFonts w:eastAsia="宋体" w:cs="Times New Roman"/>
          <w:b w:val="0"/>
          <w:sz w:val="18"/>
          <w:szCs w:val="18"/>
        </w:rPr>
        <w:t>[13]</w:t>
      </w:r>
      <w:r w:rsidR="008E6C48" w:rsidRPr="008E6C48">
        <w:rPr>
          <w:rFonts w:eastAsia="宋体" w:cs="Times New Roman"/>
          <w:b w:val="0"/>
          <w:sz w:val="18"/>
          <w:szCs w:val="18"/>
        </w:rPr>
        <w:tab/>
        <w:t>Wang X, Wang Y, Zhao C, et al. Electrodeposited Ni(OH)2 nanoflakes on graphite nanosheets prepared by plasma-enhanced chemical vapor deposition for supercapacitor electrode[J]. New Journal of Chemistry, 2012, 36(9):1902-1906.</w:t>
      </w:r>
      <w:r w:rsidR="008E6C48">
        <w:rPr>
          <w:rFonts w:eastAsia="宋体" w:cs="Times New Roman"/>
          <w:b w:val="0"/>
          <w:sz w:val="18"/>
          <w:szCs w:val="18"/>
        </w:rPr>
        <w:br/>
      </w:r>
      <w:r w:rsidR="008E6C48" w:rsidRPr="008E6C48">
        <w:rPr>
          <w:rFonts w:eastAsia="宋体" w:cs="Times New Roman"/>
          <w:b w:val="0"/>
          <w:sz w:val="18"/>
          <w:szCs w:val="18"/>
        </w:rPr>
        <w:t>[14]</w:t>
      </w:r>
      <w:r w:rsidR="008E6C48" w:rsidRPr="008E6C48">
        <w:rPr>
          <w:rFonts w:eastAsia="宋体" w:cs="Times New Roman"/>
          <w:b w:val="0"/>
          <w:sz w:val="18"/>
          <w:szCs w:val="18"/>
        </w:rPr>
        <w:tab/>
        <w:t>Liu G Y, Huang Z L, Yi Z Z, et al. Sn-Ni Nano Particle Prepared by a Chemical Reduction Method[J]. Advanced Materials Research, 2013, 625:259-262.</w:t>
      </w:r>
      <w:r w:rsidR="008E6C48">
        <w:rPr>
          <w:rFonts w:eastAsia="宋体" w:cs="Times New Roman"/>
          <w:b w:val="0"/>
          <w:sz w:val="18"/>
          <w:szCs w:val="18"/>
        </w:rPr>
        <w:br/>
      </w:r>
      <w:r w:rsidR="008E6C48" w:rsidRPr="008E6C48">
        <w:rPr>
          <w:rFonts w:eastAsia="宋体" w:cs="Times New Roman"/>
          <w:b w:val="0"/>
          <w:sz w:val="18"/>
          <w:szCs w:val="18"/>
        </w:rPr>
        <w:t>[15]</w:t>
      </w:r>
      <w:r w:rsidR="008E6C48" w:rsidRPr="008E6C48">
        <w:rPr>
          <w:rFonts w:eastAsia="宋体" w:cs="Times New Roman"/>
          <w:b w:val="0"/>
          <w:sz w:val="18"/>
          <w:szCs w:val="18"/>
        </w:rPr>
        <w:tab/>
        <w:t>Wang H W, S.-C K. Crystallization of nanosized Ni–Zn ferrite powders prepared by hydrothermal method[J]. Journal of Magnetism &amp; Magnetic Materials, 2004, 270(1):230-236.</w:t>
      </w:r>
      <w:r w:rsidR="008E6C48">
        <w:rPr>
          <w:rFonts w:eastAsia="宋体" w:cs="Times New Roman"/>
          <w:b w:val="0"/>
          <w:sz w:val="18"/>
          <w:szCs w:val="18"/>
        </w:rPr>
        <w:br/>
      </w:r>
      <w:r w:rsidR="008E6C48" w:rsidRPr="008E6C48">
        <w:rPr>
          <w:rFonts w:eastAsia="宋体" w:cs="Times New Roman"/>
          <w:b w:val="0"/>
          <w:sz w:val="18"/>
          <w:szCs w:val="18"/>
        </w:rPr>
        <w:t>[16]</w:t>
      </w:r>
      <w:r w:rsidR="008E6C48" w:rsidRPr="008E6C48">
        <w:rPr>
          <w:rFonts w:eastAsia="宋体" w:cs="Times New Roman"/>
          <w:b w:val="0"/>
          <w:sz w:val="18"/>
          <w:szCs w:val="18"/>
        </w:rPr>
        <w:tab/>
        <w:t>Li Y D, Li C W, Wang H R, et al. Preparation of nickel ultrafine powder and crystalline film by chemical control reduction[J]. Materials Chemistry &amp; Physics, 1999, 59(1):88-90.</w:t>
      </w:r>
      <w:r w:rsidR="008E6C48">
        <w:rPr>
          <w:rFonts w:eastAsia="宋体" w:cs="Times New Roman"/>
          <w:b w:val="0"/>
          <w:sz w:val="18"/>
          <w:szCs w:val="18"/>
        </w:rPr>
        <w:br/>
      </w:r>
      <w:r w:rsidR="008E6C48" w:rsidRPr="008E6C48">
        <w:rPr>
          <w:rFonts w:eastAsia="宋体" w:cs="Times New Roman"/>
          <w:b w:val="0"/>
          <w:sz w:val="18"/>
          <w:szCs w:val="18"/>
        </w:rPr>
        <w:t>[17]</w:t>
      </w:r>
      <w:r w:rsidR="008E6C48" w:rsidRPr="008E6C48">
        <w:rPr>
          <w:rFonts w:eastAsia="宋体" w:cs="Times New Roman"/>
          <w:b w:val="0"/>
          <w:sz w:val="18"/>
          <w:szCs w:val="18"/>
        </w:rPr>
        <w:tab/>
        <w:t>Sugimoto T. The theory of the nucleation of monodisperse particles in open systems and its application to agbr systems [J]. Journal of Colloid &amp; Interface Science, 1992, 150(1):208-225.</w:t>
      </w:r>
      <w:r w:rsidR="008E6C48">
        <w:rPr>
          <w:rFonts w:eastAsia="宋体" w:cs="Times New Roman"/>
          <w:b w:val="0"/>
          <w:sz w:val="18"/>
          <w:szCs w:val="18"/>
        </w:rPr>
        <w:br/>
      </w:r>
      <w:r w:rsidR="008E6C48" w:rsidRPr="008E6C48">
        <w:rPr>
          <w:rFonts w:eastAsia="宋体" w:cs="Times New Roman"/>
          <w:b w:val="0"/>
          <w:sz w:val="18"/>
          <w:szCs w:val="18"/>
        </w:rPr>
        <w:t>[18]</w:t>
      </w:r>
      <w:r w:rsidR="008E6C48" w:rsidRPr="008E6C48">
        <w:rPr>
          <w:rFonts w:eastAsia="宋体" w:cs="Times New Roman"/>
          <w:b w:val="0"/>
          <w:sz w:val="18"/>
          <w:szCs w:val="18"/>
        </w:rPr>
        <w:tab/>
        <w:t>Zheng H G, Liang J H, Zeng J H, et al. Preparation of nickel nanopowders in ethanol-water system (EWS)[J]. Materials Research Bulletin, 2001, 36(5):947-952.</w:t>
      </w:r>
      <w:r w:rsidR="008E6C48">
        <w:rPr>
          <w:rFonts w:eastAsia="宋体" w:cs="Times New Roman"/>
          <w:b w:val="0"/>
          <w:sz w:val="18"/>
          <w:szCs w:val="18"/>
        </w:rPr>
        <w:br/>
      </w:r>
      <w:r w:rsidR="008E6C48" w:rsidRPr="008E6C48">
        <w:rPr>
          <w:rFonts w:eastAsia="宋体" w:cs="Times New Roman"/>
          <w:b w:val="0"/>
          <w:sz w:val="18"/>
          <w:szCs w:val="18"/>
        </w:rPr>
        <w:t>[19]</w:t>
      </w:r>
      <w:r w:rsidR="008E6C48" w:rsidRPr="008E6C48">
        <w:rPr>
          <w:rFonts w:eastAsia="宋体" w:cs="Times New Roman"/>
          <w:b w:val="0"/>
          <w:sz w:val="18"/>
          <w:szCs w:val="18"/>
        </w:rPr>
        <w:tab/>
        <w:t>Hou Y, Kondoh H, Ohta T, et al. Size-controlled synthesis of nickel nanoparticles[J]. Applied Surface Science, 2005, 241(1):218-222.</w:t>
      </w:r>
      <w:r w:rsidR="008E6C48">
        <w:rPr>
          <w:rFonts w:eastAsia="宋体" w:cs="Times New Roman"/>
          <w:b w:val="0"/>
          <w:sz w:val="18"/>
          <w:szCs w:val="18"/>
        </w:rPr>
        <w:br/>
      </w:r>
      <w:r w:rsidR="008E6C48" w:rsidRPr="008E6C48">
        <w:rPr>
          <w:rFonts w:eastAsia="宋体" w:cs="Times New Roman"/>
          <w:b w:val="0"/>
          <w:sz w:val="18"/>
          <w:szCs w:val="18"/>
        </w:rPr>
        <w:t>[20]</w:t>
      </w:r>
      <w:r w:rsidR="008E6C48" w:rsidRPr="008E6C48">
        <w:rPr>
          <w:rFonts w:eastAsia="宋体" w:cs="Times New Roman"/>
          <w:b w:val="0"/>
          <w:sz w:val="18"/>
          <w:szCs w:val="18"/>
        </w:rPr>
        <w:tab/>
        <w:t>Kianfar A H, Dehghani P, Momeni M M. Photo-catalytic degradation of methylene blue over nano titanium/nickel oxide prepared from supported Schiff base complex on titanium dioxide[J]. Journal of Materials Science Materials in Electronics, 2016, 27(4):3368-3375.</w:t>
      </w:r>
      <w:r w:rsidR="008E6C48">
        <w:rPr>
          <w:rFonts w:eastAsia="宋体" w:cs="Times New Roman"/>
          <w:b w:val="0"/>
          <w:sz w:val="18"/>
          <w:szCs w:val="18"/>
        </w:rPr>
        <w:br/>
      </w:r>
      <w:r w:rsidR="008E6C48" w:rsidRPr="008E6C48">
        <w:rPr>
          <w:rFonts w:eastAsia="宋体" w:cs="Times New Roman"/>
          <w:b w:val="0"/>
          <w:sz w:val="18"/>
          <w:szCs w:val="18"/>
        </w:rPr>
        <w:t>[21]</w:t>
      </w:r>
      <w:r w:rsidR="008E6C48" w:rsidRPr="008E6C48">
        <w:rPr>
          <w:rFonts w:eastAsia="宋体" w:cs="Times New Roman"/>
          <w:b w:val="0"/>
          <w:sz w:val="18"/>
          <w:szCs w:val="18"/>
        </w:rPr>
        <w:tab/>
        <w:t>Liu X, et al. New Green Soft Chemistry Route to Ag-Cu Bimetallic Nanomaterials[J]. International Journal of Electrochemical Science, 2017, 12(4):3275-3282.</w:t>
      </w:r>
      <w:r w:rsidR="008E6C48">
        <w:rPr>
          <w:rFonts w:eastAsia="宋体" w:cs="Times New Roman"/>
          <w:b w:val="0"/>
          <w:sz w:val="18"/>
          <w:szCs w:val="18"/>
        </w:rPr>
        <w:br/>
      </w:r>
      <w:r w:rsidR="008E6C48" w:rsidRPr="008E6C48">
        <w:rPr>
          <w:rFonts w:eastAsia="宋体" w:cs="Times New Roman"/>
          <w:b w:val="0"/>
          <w:sz w:val="18"/>
          <w:szCs w:val="18"/>
        </w:rPr>
        <w:t>[22]</w:t>
      </w:r>
      <w:r w:rsidR="008E6C48" w:rsidRPr="008E6C48">
        <w:rPr>
          <w:rFonts w:eastAsia="宋体" w:cs="Times New Roman"/>
          <w:b w:val="0"/>
          <w:sz w:val="18"/>
          <w:szCs w:val="18"/>
        </w:rPr>
        <w:tab/>
        <w:t>Law B L. Beer–Lambert law[J]. Avogadro Constant, 1980.</w:t>
      </w:r>
      <w:r w:rsidRPr="00B35B5B">
        <w:rPr>
          <w:rFonts w:eastAsia="宋体" w:cs="Times New Roman"/>
          <w:b w:val="0"/>
          <w:sz w:val="18"/>
          <w:szCs w:val="18"/>
        </w:rPr>
        <w:fldChar w:fldCharType="end"/>
      </w:r>
      <w:bookmarkEnd w:id="35"/>
    </w:p>
    <w:p w14:paraId="11DD7F43" w14:textId="77777777" w:rsidR="003C2382" w:rsidRDefault="003C2382">
      <w:pPr>
        <w:pStyle w:val="CSO-2"/>
        <w:spacing w:before="156" w:after="156" w:line="240" w:lineRule="auto"/>
        <w:rPr>
          <w:rFonts w:eastAsia="宋体" w:cs="Times New Roman"/>
          <w:b w:val="0"/>
          <w:sz w:val="18"/>
          <w:szCs w:val="18"/>
        </w:rPr>
      </w:pPr>
    </w:p>
    <w:sectPr w:rsidR="003C2382" w:rsidSect="000459CF">
      <w:type w:val="continuous"/>
      <w:pgSz w:w="11906" w:h="16838" w:code="9"/>
      <w:pgMar w:top="1440" w:right="1797" w:bottom="1440" w:left="1797" w:header="981" w:footer="992" w:gutter="0"/>
      <w:lnNumType w:countBy="5" w:distance="680" w:restart="continuous"/>
      <w:cols w:space="425"/>
      <w:docGrid w:type="lines" w:linePitch="312"/>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Data r:id="rId1"/>
  </wne:toolbars>
  <wne:acds>
    <wne:acd wne:argValue="AgBDAFMATwAtAC1Oh2VYZIGJhVG5Ww==" wne:acdName="acd0" wne:fciIndexBasedOn="0065"/>
    <wne:acd wne:argValue="AgBDAFMATwAtAC1Oh2VzUS6VzYs=" wne:acdName="acd1" wne:fciIndexBasedOn="0065"/>
    <wne:acd wne:argValue="AgBDAFMATwAtAC1O/lYGUnt891MBeA==" wne:acdName="acd2" wne:fciIndexBasedOn="0065"/>
    <wne:acd wne:argValue="AgBDAFMATwAtAEEAYgBzAHQAcgBhAGMAdAAgAFQAZQB4AHQA" wne:acdName="acd3" wne:fciIndexBasedOn="0065"/>
    <wne:acd wne:argValue="AgBDAFMATwAtAEsAZQB5AHcAbwByAGQAcwBUAGUAeAB0AA==" wne:acdName="acd4" wne:fciIndexBasedOn="0065"/>
    <wne:acd wne:argValue="AgBDAFMATwAtAABOp34HaJiY" wne:acdName="acd5" wne:fciIndexBasedOn="0065"/>
    <wne:acd wne:argValue="AgBDAFMATwAtAIxOp34HaJiY" wne:acdName="acd6" wne:fciIndexBasedOn="0065"/>
    <wne:acd wne:argValue="AgBDAFMATwAtAAlOp34HaJiY" wne:acdName="acd7" wne:fciIndexBasedOn="0065"/>
    <wne:acd wne:argValue="AgBDAFMATwAtAGNrh2U="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BEA97B" w14:textId="77777777" w:rsidR="00937065" w:rsidRDefault="00937065" w:rsidP="00BA5675">
      <w:pPr>
        <w:ind w:firstLine="560"/>
      </w:pPr>
      <w:r>
        <w:separator/>
      </w:r>
    </w:p>
  </w:endnote>
  <w:endnote w:type="continuationSeparator" w:id="0">
    <w:p w14:paraId="6B65FFAA" w14:textId="77777777" w:rsidR="00937065" w:rsidRDefault="00937065" w:rsidP="00BA5675">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3C356752-504E-4D92-B729-AE4D1D88A16C}"/>
    <w:embedBold r:id="rId2" w:fontKey="{9D9B7B96-F64C-478F-B157-8334F58F34C1}"/>
    <w:embedItalic r:id="rId3" w:fontKey="{E118895B-EE9C-4CAF-9424-0B1A303FB9EB}"/>
  </w:font>
  <w:font w:name="宋体">
    <w:altName w:val="SimSun"/>
    <w:panose1 w:val="02010600030101010101"/>
    <w:charset w:val="86"/>
    <w:family w:val="auto"/>
    <w:pitch w:val="variable"/>
    <w:sig w:usb0="00000003" w:usb1="288F0000" w:usb2="00000016" w:usb3="00000000" w:csb0="00040001" w:csb1="00000000"/>
    <w:embedRegular r:id="rId4" w:subsetted="1" w:fontKey="{8EEBD061-9D89-4E9F-B88D-E1573500F3C0}"/>
    <w:embedBold r:id="rId5" w:subsetted="1" w:fontKey="{0C7D485A-1898-476B-8B10-7F4E6D84CCB0}"/>
  </w:font>
  <w:font w:name="黑体">
    <w:altName w:val="SimHei"/>
    <w:panose1 w:val="02010609060101010101"/>
    <w:charset w:val="86"/>
    <w:family w:val="modern"/>
    <w:pitch w:val="fixed"/>
    <w:sig w:usb0="800002BF" w:usb1="38CF7CFA" w:usb2="00000016" w:usb3="00000000" w:csb0="00040001" w:csb1="00000000"/>
    <w:embedRegular r:id="rId6" w:subsetted="1" w:fontKey="{DFEAEB39-83B1-4A28-85C0-045F090A42BA}"/>
    <w:embedBold r:id="rId7" w:subsetted="1" w:fontKey="{B038BB65-337D-4440-90A3-BE9165F11BD1}"/>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embedRegular r:id="rId8" w:subsetted="1" w:fontKey="{21A491E8-32F9-4C18-B2D4-6AF41E9D5F8E}"/>
  </w:font>
  <w:font w:name="方正综艺简体">
    <w:altName w:val="Arial Unicode MS"/>
    <w:charset w:val="86"/>
    <w:family w:val="script"/>
    <w:pitch w:val="fixed"/>
    <w:sig w:usb0="00000001" w:usb1="080E0000" w:usb2="00000010" w:usb3="00000000" w:csb0="00040000" w:csb1="00000000"/>
    <w:embedBold r:id="rId9" w:fontKey="{72646349-194C-408B-B9B9-B5D706BCAE98}"/>
  </w:font>
  <w:font w:name="___WRD_EMBED_SUB_493">
    <w:charset w:val="86"/>
    <w:family w:val="modern"/>
    <w:pitch w:val="fixed"/>
    <w:sig w:usb0="00000001" w:usb1="080E0000" w:usb2="00000010" w:usb3="00000000" w:csb0="00040000" w:csb1="00000000"/>
    <w:embedRegular r:id="rId10" w:subsetted="1" w:fontKey="{13ECBC99-39A7-420E-B9D4-298CB180F0D8}"/>
  </w:font>
  <w:font w:name="Calibri">
    <w:panose1 w:val="020F0502020204030204"/>
    <w:charset w:val="00"/>
    <w:family w:val="swiss"/>
    <w:pitch w:val="variable"/>
    <w:sig w:usb0="E4002EFF" w:usb1="C000247B" w:usb2="00000009" w:usb3="00000000" w:csb0="000001FF" w:csb1="00000000"/>
    <w:embedRegular r:id="rId11" w:subsetted="1" w:fontKey="{FCC34C43-4FEB-4BBF-8EA9-D61D602FA177}"/>
  </w:font>
  <w:font w:name="Cambria Math">
    <w:panose1 w:val="02040503050406030204"/>
    <w:charset w:val="00"/>
    <w:family w:val="roman"/>
    <w:pitch w:val="variable"/>
    <w:sig w:usb0="E00006FF" w:usb1="420024FF" w:usb2="02000000" w:usb3="00000000" w:csb0="0000019F" w:csb1="00000000"/>
    <w:embedRegular r:id="rId12" w:fontKey="{9A8137D4-674D-4250-BBD5-5DD6EC3E428E}"/>
    <w:embedItalic r:id="rId13" w:fontKey="{EB9D6A41-E50F-4882-8054-1CDFE3F13966}"/>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E7916" w14:textId="77777777" w:rsidR="00F2350F" w:rsidRDefault="00F2350F" w:rsidP="00470FDE">
    <w:pPr>
      <w:pStyle w:val="a8"/>
      <w:jc w:val="center"/>
    </w:pPr>
    <w:r>
      <w:rPr>
        <w:rFonts w:hint="eastAsia"/>
      </w:rPr>
      <w:t xml:space="preserve">- </w:t>
    </w:r>
    <w:r w:rsidR="00E3548F">
      <w:rPr>
        <w:rStyle w:val="a9"/>
      </w:rPr>
      <w:fldChar w:fldCharType="begin"/>
    </w:r>
    <w:r>
      <w:rPr>
        <w:rStyle w:val="a9"/>
      </w:rPr>
      <w:instrText xml:space="preserve"> PAGE </w:instrText>
    </w:r>
    <w:r w:rsidR="00E3548F">
      <w:rPr>
        <w:rStyle w:val="a9"/>
      </w:rPr>
      <w:fldChar w:fldCharType="separate"/>
    </w:r>
    <w:r w:rsidR="00B578CD">
      <w:rPr>
        <w:rStyle w:val="a9"/>
        <w:noProof/>
      </w:rPr>
      <w:t>1</w:t>
    </w:r>
    <w:r w:rsidR="00E3548F">
      <w:rPr>
        <w:rStyle w:val="a9"/>
      </w:rPr>
      <w:fldChar w:fldCharType="end"/>
    </w:r>
    <w:r>
      <w:rPr>
        <w:rStyle w:val="a9"/>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5CB0BD" w14:textId="77777777" w:rsidR="00937065" w:rsidRDefault="00937065" w:rsidP="00BA5675">
      <w:r>
        <w:separator/>
      </w:r>
    </w:p>
  </w:footnote>
  <w:footnote w:type="continuationSeparator" w:id="0">
    <w:p w14:paraId="00D55FE8" w14:textId="77777777" w:rsidR="00937065" w:rsidRDefault="00937065" w:rsidP="00BA5675">
      <w:r>
        <w:continuationSeparator/>
      </w:r>
    </w:p>
  </w:footnote>
  <w:footnote w:type="continuationNotice" w:id="1">
    <w:p w14:paraId="168338BD" w14:textId="77777777" w:rsidR="00937065" w:rsidRDefault="00937065"/>
  </w:footnote>
  <w:footnote w:id="2">
    <w:p w14:paraId="7E67442C" w14:textId="202D1402" w:rsidR="00371774" w:rsidRDefault="00371774" w:rsidP="00371774">
      <w:pPr>
        <w:pStyle w:val="CSO-d"/>
      </w:pPr>
      <w:r w:rsidRPr="00371774">
        <w:rPr>
          <w:rFonts w:ascii="黑体" w:eastAsia="黑体" w:hAnsi="黑体" w:hint="eastAsia"/>
        </w:rPr>
        <w:t>作者简介：</w:t>
      </w:r>
      <w:r>
        <w:rPr>
          <w:rFonts w:hint="eastAsia"/>
        </w:rPr>
        <w:t>刘文博（</w:t>
      </w:r>
      <w:r>
        <w:rPr>
          <w:rFonts w:hint="eastAsia"/>
        </w:rPr>
        <w:t>1986</w:t>
      </w:r>
      <w:r>
        <w:rPr>
          <w:rFonts w:hint="eastAsia"/>
        </w:rPr>
        <w:t>—），男，工程师，主要研究方向：环境影响评价及污染治理措施</w:t>
      </w:r>
      <w:r>
        <w:rPr>
          <w:rFonts w:hint="eastAsia"/>
        </w:rPr>
        <w:t>. E-mail: 122535043@qq.com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EB19C" w14:textId="4D4DE084" w:rsidR="00F2350F" w:rsidRPr="00470FDE" w:rsidRDefault="007C7F4A">
    <w:pPr>
      <w:pStyle w:val="a7"/>
    </w:pPr>
    <w:r>
      <w:rPr>
        <w:noProof/>
      </w:rPr>
      <mc:AlternateContent>
        <mc:Choice Requires="wps">
          <w:drawing>
            <wp:anchor distT="0" distB="0" distL="114300" distR="114300" simplePos="0" relativeHeight="251657728" behindDoc="0" locked="0" layoutInCell="1" allowOverlap="1" wp14:anchorId="238A4C69" wp14:editId="6AB56E1B">
              <wp:simplePos x="0" y="0"/>
              <wp:positionH relativeFrom="margin">
                <wp:posOffset>-36195</wp:posOffset>
              </wp:positionH>
              <wp:positionV relativeFrom="page">
                <wp:posOffset>521970</wp:posOffset>
              </wp:positionV>
              <wp:extent cx="1646555" cy="25019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655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2119E" w14:textId="77777777" w:rsidR="00F2350F" w:rsidRPr="009B32DD" w:rsidRDefault="00F2350F" w:rsidP="00E046CC">
                          <w:pPr>
                            <w:rPr>
                              <w:rFonts w:eastAsia="方正综艺简体"/>
                            </w:rPr>
                          </w:pPr>
                          <w:r w:rsidRPr="009B32DD">
                            <w:rPr>
                              <w:rFonts w:ascii="方正综艺简体" w:eastAsia="方正综艺简体" w:hint="eastAsia"/>
                              <w:b/>
                              <w:color w:val="DA0000"/>
                              <w:spacing w:val="2"/>
                              <w:sz w:val="32"/>
                              <w:szCs w:val="32"/>
                            </w:rPr>
                            <w:t>中国</w:t>
                          </w:r>
                          <w:r w:rsidRPr="009B32DD">
                            <w:rPr>
                              <w:rFonts w:ascii="方正综艺简体" w:eastAsia="方正综艺简体" w:hint="eastAsia"/>
                              <w:b/>
                              <w:spacing w:val="2"/>
                              <w:sz w:val="32"/>
                              <w:szCs w:val="32"/>
                            </w:rPr>
                            <w:t>科技论文在线</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A4C69" id="_x0000_t202" coordsize="21600,21600" o:spt="202" path="m,l,21600r21600,l21600,xe">
              <v:stroke joinstyle="miter"/>
              <v:path gradientshapeok="t" o:connecttype="rect"/>
            </v:shapetype>
            <v:shape id="Text Box 6" o:spid="_x0000_s1026" type="#_x0000_t202" style="position:absolute;left:0;text-align:left;margin-left:-2.85pt;margin-top:41.1pt;width:129.65pt;height:19.7pt;z-index:251657728;visibility:visible;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ig5gEAALQDAAAOAAAAZHJzL2Uyb0RvYy54bWysU8Fu2zAMvQ/YPwi6L06CJdiMOEXXosOA&#10;bivQ9gNkWbKFWaJAKbGzrx8lx1nX3YZdBJqiHh8fn3dXo+3ZUWEw4Cq+Wiw5U05CY1xb8eenu3cf&#10;OAtRuEb04FTFTyrwq/3bN7vBl2oNHfSNQkYgLpSDr3gXoy+LIshOWREW4JWjSw1oRaRPbIsGxUDo&#10;ti/Wy+W2GAAbjyBVCJS9nS75PuNrrWT8rnVQkfUVJ24xn5jPOp3FfifKFoXvjDzTEP/AwgrjqOkF&#10;6lZEwQ5o/oKyRiIE0HEhwRagtZEqz0DTrJavpnnshFd5FhIn+ItM4f/Bym/HB2Smod1x5oSlFT2p&#10;MbJPMLJtUmfwoaSiR09lcaR0qkyTBn8P8kdgDm464Vp1jQhDp0RD7FbpZfHi6YQTEkg9fIWG2ohD&#10;hAw0arQJkMRghE5bOl02k6jI1HL7frvZbDiTdLfeLFcf8+oKUc6vPYb4WYFlKag40uYzujjeh5jY&#10;iHIuSc0c3Jm+z9vv3R8JKkyZzD4RnqjHsR7PatTQnGgOhMlMZH4KOsCfnA1kpIo7cjpn/RdHSiTP&#10;zQHOQT0Hwkl6WPHI2RTexMmbB4+m7Qh30trBNamlTR4kyTpxOLMka+T5zjZO3nv5nat+/2z7XwAA&#10;AP//AwBQSwMEFAAGAAgAAAAhAGA0peDdAAAACQEAAA8AAABkcnMvZG93bnJldi54bWxMj8FOwzAQ&#10;RO9I/IO1SNxaO0YNUYhTIQRHKrVw4ebE2yRtvI5spw1/jznBcTVPM2+r7WJHdkEfBkcKsrUAhtQ6&#10;M1Cn4PPjbVUAC1GT0aMjVPCNAbb17U2lS+OutMfLIXYslVAotYI+xqnkPLQ9Wh3WbkJK2dF5q2M6&#10;fceN19dUbkcuhci51QOlhV5P+NJjez7MVsHxfXc+vc57cepEgV+Zx6XJdkrd3y3PT8AiLvEPhl/9&#10;pA51cmrcTCawUcFq85hIBYWUwFIuNw85sCaBMsuB1xX//0H9AwAA//8DAFBLAQItABQABgAIAAAA&#10;IQC2gziS/gAAAOEBAAATAAAAAAAAAAAAAAAAAAAAAABbQ29udGVudF9UeXBlc10ueG1sUEsBAi0A&#10;FAAGAAgAAAAhADj9If/WAAAAlAEAAAsAAAAAAAAAAAAAAAAALwEAAF9yZWxzLy5yZWxzUEsBAi0A&#10;FAAGAAgAAAAhABU4WKDmAQAAtAMAAA4AAAAAAAAAAAAAAAAALgIAAGRycy9lMm9Eb2MueG1sUEsB&#10;Ai0AFAAGAAgAAAAhAGA0peDdAAAACQEAAA8AAAAAAAAAAAAAAAAAQAQAAGRycy9kb3ducmV2Lnht&#10;bFBLBQYAAAAABAAEAPMAAABKBQAAAAA=&#10;" filled="f" stroked="f">
              <v:textbox inset="0,0,0,0">
                <w:txbxContent>
                  <w:p w14:paraId="0BA2119E" w14:textId="77777777" w:rsidR="00F2350F" w:rsidRPr="009B32DD" w:rsidRDefault="00F2350F" w:rsidP="00E046CC">
                    <w:pPr>
                      <w:rPr>
                        <w:rFonts w:eastAsia="方正综艺简体"/>
                      </w:rPr>
                    </w:pPr>
                    <w:r w:rsidRPr="009B32DD">
                      <w:rPr>
                        <w:rFonts w:ascii="方正综艺简体" w:eastAsia="方正综艺简体" w:hint="eastAsia"/>
                        <w:b/>
                        <w:color w:val="DA0000"/>
                        <w:spacing w:val="2"/>
                        <w:sz w:val="32"/>
                        <w:szCs w:val="32"/>
                      </w:rPr>
                      <w:t>中国</w:t>
                    </w:r>
                    <w:r w:rsidRPr="009B32DD">
                      <w:rPr>
                        <w:rFonts w:ascii="方正综艺简体" w:eastAsia="方正综艺简体" w:hint="eastAsia"/>
                        <w:b/>
                        <w:spacing w:val="2"/>
                        <w:sz w:val="32"/>
                        <w:szCs w:val="32"/>
                      </w:rPr>
                      <w:t>科技论文在线</w:t>
                    </w:r>
                  </w:p>
                </w:txbxContent>
              </v:textbox>
              <w10:wrap anchorx="margin" anchory="page"/>
            </v:shape>
          </w:pict>
        </mc:Fallback>
      </mc:AlternateContent>
    </w:r>
    <w:r w:rsidR="00F2350F">
      <w:rPr>
        <w:rFonts w:hint="eastAsia"/>
      </w:rPr>
      <w:tab/>
    </w:r>
    <w:r w:rsidR="00F2350F" w:rsidRPr="00470FDE">
      <w:t>http://www.paper.edu.cn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925E5A"/>
    <w:multiLevelType w:val="multilevel"/>
    <w:tmpl w:val="8BB2BDAE"/>
    <w:lvl w:ilvl="0">
      <w:numFmt w:val="decimal"/>
      <w:pStyle w:val="CSO-"/>
      <w:isLgl/>
      <w:lvlText w:val="%1"/>
      <w:lvlJc w:val="left"/>
      <w:pPr>
        <w:tabs>
          <w:tab w:val="num" w:pos="357"/>
        </w:tabs>
        <w:ind w:left="357" w:hanging="357"/>
      </w:pPr>
      <w:rPr>
        <w:rFonts w:hint="eastAsia"/>
      </w:rPr>
    </w:lvl>
    <w:lvl w:ilvl="1">
      <w:start w:val="1"/>
      <w:numFmt w:val="decimal"/>
      <w:pStyle w:val="CSO-0"/>
      <w:isLgl/>
      <w:lvlText w:val="%1.%2"/>
      <w:lvlJc w:val="left"/>
      <w:pPr>
        <w:tabs>
          <w:tab w:val="num" w:pos="567"/>
        </w:tabs>
        <w:ind w:left="567" w:hanging="567"/>
      </w:pPr>
      <w:rPr>
        <w:rFonts w:hint="eastAsia"/>
      </w:rPr>
    </w:lvl>
    <w:lvl w:ilvl="2">
      <w:start w:val="1"/>
      <w:numFmt w:val="decimal"/>
      <w:pStyle w:val="CSO-1"/>
      <w:isLgl/>
      <w:lvlText w:val="%1.%2.%3"/>
      <w:lvlJc w:val="left"/>
      <w:pPr>
        <w:tabs>
          <w:tab w:val="num" w:pos="680"/>
        </w:tabs>
        <w:ind w:left="680" w:hanging="680"/>
      </w:pPr>
      <w:rPr>
        <w:rFonts w:hint="eastAsia"/>
      </w:rPr>
    </w:lvl>
    <w:lvl w:ilvl="3">
      <w:start w:val="1"/>
      <w:numFmt w:val="decimal"/>
      <w:lvlText w:val="%1.%2.%3.%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 w15:restartNumberingAfterBreak="0">
    <w:nsid w:val="7D266F61"/>
    <w:multiLevelType w:val="singleLevel"/>
    <w:tmpl w:val="08781FC4"/>
    <w:lvl w:ilvl="0">
      <w:start w:val="1"/>
      <w:numFmt w:val="decimal"/>
      <w:lvlText w:val="[%1]"/>
      <w:lvlJc w:val="left"/>
      <w:pPr>
        <w:tabs>
          <w:tab w:val="num" w:pos="360"/>
        </w:tabs>
        <w:ind w:left="312" w:hanging="312"/>
      </w:pPr>
    </w:lvl>
  </w:abstractNum>
  <w:num w:numId="1">
    <w:abstractNumId w:val="0"/>
  </w:num>
  <w:num w:numId="2">
    <w:abstractNumId w:val="0"/>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embedSystemFonts/>
  <w:saveSubsetFonts/>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1" w:cryptProviderType="rsaAES" w:cryptAlgorithmClass="hash" w:cryptAlgorithmType="typeAny" w:cryptAlgorithmSid="14" w:cryptSpinCount="100000" w:hash="dCLXNJOKeAijBnKNXA1LcfOpD2yWZFDPjPPnPoLzIWSrMrW8z8Xsz76wEZnBOZw6X2sdfwyTl78gXJuQJAzhkw==" w:salt="JSjm0cKSPiplOO/B0Arruw=="/>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oolDoNotOpenAgain" w:val="True"/>
  </w:docVars>
  <w:rsids>
    <w:rsidRoot w:val="00BA5675"/>
    <w:rsid w:val="00010290"/>
    <w:rsid w:val="000111CA"/>
    <w:rsid w:val="00016F23"/>
    <w:rsid w:val="00023987"/>
    <w:rsid w:val="0002600C"/>
    <w:rsid w:val="00036511"/>
    <w:rsid w:val="000448D8"/>
    <w:rsid w:val="00044A7F"/>
    <w:rsid w:val="000459CF"/>
    <w:rsid w:val="00066633"/>
    <w:rsid w:val="00067972"/>
    <w:rsid w:val="00070CBA"/>
    <w:rsid w:val="000777A6"/>
    <w:rsid w:val="000A23EA"/>
    <w:rsid w:val="000B0A2D"/>
    <w:rsid w:val="000B394F"/>
    <w:rsid w:val="000B60AD"/>
    <w:rsid w:val="000C046D"/>
    <w:rsid w:val="000C283A"/>
    <w:rsid w:val="000C4C3B"/>
    <w:rsid w:val="000C5C96"/>
    <w:rsid w:val="000C5E85"/>
    <w:rsid w:val="000D7102"/>
    <w:rsid w:val="000E3ECA"/>
    <w:rsid w:val="000E630B"/>
    <w:rsid w:val="0010048A"/>
    <w:rsid w:val="00101D5A"/>
    <w:rsid w:val="00113DBC"/>
    <w:rsid w:val="00131394"/>
    <w:rsid w:val="001500B1"/>
    <w:rsid w:val="00150901"/>
    <w:rsid w:val="0015473D"/>
    <w:rsid w:val="00156B46"/>
    <w:rsid w:val="00156C3E"/>
    <w:rsid w:val="001715F1"/>
    <w:rsid w:val="001721C8"/>
    <w:rsid w:val="00174168"/>
    <w:rsid w:val="00177AAE"/>
    <w:rsid w:val="00180A76"/>
    <w:rsid w:val="0019011F"/>
    <w:rsid w:val="0019086B"/>
    <w:rsid w:val="001967A7"/>
    <w:rsid w:val="001975DA"/>
    <w:rsid w:val="001A212D"/>
    <w:rsid w:val="001A6169"/>
    <w:rsid w:val="001A666A"/>
    <w:rsid w:val="001C0EA0"/>
    <w:rsid w:val="001D0BBE"/>
    <w:rsid w:val="001D1DEB"/>
    <w:rsid w:val="001D20CA"/>
    <w:rsid w:val="001D5E34"/>
    <w:rsid w:val="001E2357"/>
    <w:rsid w:val="001E7147"/>
    <w:rsid w:val="001F481A"/>
    <w:rsid w:val="001F5532"/>
    <w:rsid w:val="00202D0B"/>
    <w:rsid w:val="00202EE3"/>
    <w:rsid w:val="00211BBA"/>
    <w:rsid w:val="0022377E"/>
    <w:rsid w:val="002271EB"/>
    <w:rsid w:val="002378C8"/>
    <w:rsid w:val="002455B8"/>
    <w:rsid w:val="00247A9B"/>
    <w:rsid w:val="00256CD7"/>
    <w:rsid w:val="00257D81"/>
    <w:rsid w:val="00265280"/>
    <w:rsid w:val="00265594"/>
    <w:rsid w:val="00271D90"/>
    <w:rsid w:val="002748E9"/>
    <w:rsid w:val="002877D6"/>
    <w:rsid w:val="0029319B"/>
    <w:rsid w:val="002A0948"/>
    <w:rsid w:val="002B0AFE"/>
    <w:rsid w:val="002B6676"/>
    <w:rsid w:val="002C12E5"/>
    <w:rsid w:val="002C2C06"/>
    <w:rsid w:val="002C34D4"/>
    <w:rsid w:val="002C3FD9"/>
    <w:rsid w:val="002D4624"/>
    <w:rsid w:val="002D76F0"/>
    <w:rsid w:val="002E7595"/>
    <w:rsid w:val="002F2C0B"/>
    <w:rsid w:val="002F3D89"/>
    <w:rsid w:val="002F7A85"/>
    <w:rsid w:val="00306F4C"/>
    <w:rsid w:val="00316045"/>
    <w:rsid w:val="003318C8"/>
    <w:rsid w:val="003477A7"/>
    <w:rsid w:val="00347C69"/>
    <w:rsid w:val="003554C5"/>
    <w:rsid w:val="003676F2"/>
    <w:rsid w:val="0037099E"/>
    <w:rsid w:val="00370EE5"/>
    <w:rsid w:val="00371774"/>
    <w:rsid w:val="00372616"/>
    <w:rsid w:val="003859C4"/>
    <w:rsid w:val="00390EB5"/>
    <w:rsid w:val="003A62AE"/>
    <w:rsid w:val="003B5781"/>
    <w:rsid w:val="003B7FA4"/>
    <w:rsid w:val="003C0C5E"/>
    <w:rsid w:val="003C1C73"/>
    <w:rsid w:val="003C2382"/>
    <w:rsid w:val="003C4802"/>
    <w:rsid w:val="003C4DF3"/>
    <w:rsid w:val="003C63C4"/>
    <w:rsid w:val="003E3C71"/>
    <w:rsid w:val="003E457B"/>
    <w:rsid w:val="003E4DA4"/>
    <w:rsid w:val="003F01F9"/>
    <w:rsid w:val="003F5145"/>
    <w:rsid w:val="003F5EE2"/>
    <w:rsid w:val="00400EC1"/>
    <w:rsid w:val="0040665C"/>
    <w:rsid w:val="00422CE1"/>
    <w:rsid w:val="00424475"/>
    <w:rsid w:val="0042487D"/>
    <w:rsid w:val="004320D3"/>
    <w:rsid w:val="00434406"/>
    <w:rsid w:val="0044708E"/>
    <w:rsid w:val="00450798"/>
    <w:rsid w:val="00450B15"/>
    <w:rsid w:val="00451791"/>
    <w:rsid w:val="004602A4"/>
    <w:rsid w:val="00470FDE"/>
    <w:rsid w:val="0047144A"/>
    <w:rsid w:val="004741F0"/>
    <w:rsid w:val="00477ADB"/>
    <w:rsid w:val="00490FC4"/>
    <w:rsid w:val="004A19E5"/>
    <w:rsid w:val="004A78BE"/>
    <w:rsid w:val="004B035B"/>
    <w:rsid w:val="004B1699"/>
    <w:rsid w:val="004B467F"/>
    <w:rsid w:val="004B7C2B"/>
    <w:rsid w:val="004D3354"/>
    <w:rsid w:val="004E28A7"/>
    <w:rsid w:val="004F5128"/>
    <w:rsid w:val="004F5DFB"/>
    <w:rsid w:val="004F7DA6"/>
    <w:rsid w:val="005046EF"/>
    <w:rsid w:val="00506F3A"/>
    <w:rsid w:val="005126BF"/>
    <w:rsid w:val="0052572B"/>
    <w:rsid w:val="00531F02"/>
    <w:rsid w:val="00532BD9"/>
    <w:rsid w:val="00541D9E"/>
    <w:rsid w:val="005500AE"/>
    <w:rsid w:val="005502C8"/>
    <w:rsid w:val="005658AD"/>
    <w:rsid w:val="00567AA6"/>
    <w:rsid w:val="00572A6B"/>
    <w:rsid w:val="00573BDC"/>
    <w:rsid w:val="005803F2"/>
    <w:rsid w:val="00587C6C"/>
    <w:rsid w:val="0059744F"/>
    <w:rsid w:val="005B4D21"/>
    <w:rsid w:val="005B6557"/>
    <w:rsid w:val="005E1174"/>
    <w:rsid w:val="005E120D"/>
    <w:rsid w:val="005E5404"/>
    <w:rsid w:val="005F4156"/>
    <w:rsid w:val="00600394"/>
    <w:rsid w:val="00600C6A"/>
    <w:rsid w:val="006041AE"/>
    <w:rsid w:val="006061C6"/>
    <w:rsid w:val="006105E2"/>
    <w:rsid w:val="006109B9"/>
    <w:rsid w:val="006164BB"/>
    <w:rsid w:val="006229D6"/>
    <w:rsid w:val="00680DC1"/>
    <w:rsid w:val="00687AA9"/>
    <w:rsid w:val="006B3D03"/>
    <w:rsid w:val="006B5AD9"/>
    <w:rsid w:val="006C12DE"/>
    <w:rsid w:val="006C2398"/>
    <w:rsid w:val="006C56F5"/>
    <w:rsid w:val="006C625A"/>
    <w:rsid w:val="006C71D5"/>
    <w:rsid w:val="006C7499"/>
    <w:rsid w:val="006D1037"/>
    <w:rsid w:val="006D5905"/>
    <w:rsid w:val="006E0AE4"/>
    <w:rsid w:val="006E5F72"/>
    <w:rsid w:val="006E7612"/>
    <w:rsid w:val="006F4278"/>
    <w:rsid w:val="006F7B7E"/>
    <w:rsid w:val="007012C7"/>
    <w:rsid w:val="007013F1"/>
    <w:rsid w:val="0071052A"/>
    <w:rsid w:val="00712BA5"/>
    <w:rsid w:val="0072146D"/>
    <w:rsid w:val="00743980"/>
    <w:rsid w:val="007471A4"/>
    <w:rsid w:val="007506A4"/>
    <w:rsid w:val="00755C06"/>
    <w:rsid w:val="0076546C"/>
    <w:rsid w:val="007668CA"/>
    <w:rsid w:val="007714DD"/>
    <w:rsid w:val="0077284B"/>
    <w:rsid w:val="007773A0"/>
    <w:rsid w:val="00795D4A"/>
    <w:rsid w:val="00796609"/>
    <w:rsid w:val="007A2C55"/>
    <w:rsid w:val="007B4D6D"/>
    <w:rsid w:val="007C189E"/>
    <w:rsid w:val="007C4F3A"/>
    <w:rsid w:val="007C7F4A"/>
    <w:rsid w:val="007D08A2"/>
    <w:rsid w:val="007D29CE"/>
    <w:rsid w:val="007D3162"/>
    <w:rsid w:val="007E39CD"/>
    <w:rsid w:val="00805A66"/>
    <w:rsid w:val="00805AC1"/>
    <w:rsid w:val="00814E34"/>
    <w:rsid w:val="00821804"/>
    <w:rsid w:val="00832EDA"/>
    <w:rsid w:val="00835095"/>
    <w:rsid w:val="00836F41"/>
    <w:rsid w:val="008446A7"/>
    <w:rsid w:val="00854A88"/>
    <w:rsid w:val="00862663"/>
    <w:rsid w:val="00862997"/>
    <w:rsid w:val="008712C5"/>
    <w:rsid w:val="00876088"/>
    <w:rsid w:val="00876D3F"/>
    <w:rsid w:val="00877980"/>
    <w:rsid w:val="0089284E"/>
    <w:rsid w:val="00894308"/>
    <w:rsid w:val="008A4FD0"/>
    <w:rsid w:val="008B74F6"/>
    <w:rsid w:val="008D0305"/>
    <w:rsid w:val="008D063E"/>
    <w:rsid w:val="008D0F65"/>
    <w:rsid w:val="008D3C3F"/>
    <w:rsid w:val="008D426B"/>
    <w:rsid w:val="008D42C6"/>
    <w:rsid w:val="008D4707"/>
    <w:rsid w:val="008E1DD3"/>
    <w:rsid w:val="008E2D34"/>
    <w:rsid w:val="008E4523"/>
    <w:rsid w:val="008E6C48"/>
    <w:rsid w:val="008F1436"/>
    <w:rsid w:val="008F3CD4"/>
    <w:rsid w:val="00900DC2"/>
    <w:rsid w:val="009037FD"/>
    <w:rsid w:val="00937065"/>
    <w:rsid w:val="00940790"/>
    <w:rsid w:val="00946F9C"/>
    <w:rsid w:val="009536F3"/>
    <w:rsid w:val="00956303"/>
    <w:rsid w:val="009574F6"/>
    <w:rsid w:val="00961484"/>
    <w:rsid w:val="00980291"/>
    <w:rsid w:val="00983418"/>
    <w:rsid w:val="00985BA0"/>
    <w:rsid w:val="00990E08"/>
    <w:rsid w:val="009A1CB4"/>
    <w:rsid w:val="009A26A5"/>
    <w:rsid w:val="009B1AA4"/>
    <w:rsid w:val="009B32DD"/>
    <w:rsid w:val="009C572E"/>
    <w:rsid w:val="009C7DBA"/>
    <w:rsid w:val="009D2067"/>
    <w:rsid w:val="009D20D8"/>
    <w:rsid w:val="009D2DD5"/>
    <w:rsid w:val="009D4EB2"/>
    <w:rsid w:val="009E112E"/>
    <w:rsid w:val="009F1793"/>
    <w:rsid w:val="009F1A6D"/>
    <w:rsid w:val="009F28D2"/>
    <w:rsid w:val="009F3BAF"/>
    <w:rsid w:val="00A05B4B"/>
    <w:rsid w:val="00A07D66"/>
    <w:rsid w:val="00A20290"/>
    <w:rsid w:val="00A2206A"/>
    <w:rsid w:val="00A2702E"/>
    <w:rsid w:val="00A34F99"/>
    <w:rsid w:val="00A36183"/>
    <w:rsid w:val="00A42884"/>
    <w:rsid w:val="00A53073"/>
    <w:rsid w:val="00A5327F"/>
    <w:rsid w:val="00A53A29"/>
    <w:rsid w:val="00A565A2"/>
    <w:rsid w:val="00A574BB"/>
    <w:rsid w:val="00A60858"/>
    <w:rsid w:val="00A650F6"/>
    <w:rsid w:val="00A72071"/>
    <w:rsid w:val="00A72696"/>
    <w:rsid w:val="00A8614B"/>
    <w:rsid w:val="00A911B8"/>
    <w:rsid w:val="00AB42E4"/>
    <w:rsid w:val="00AB595D"/>
    <w:rsid w:val="00AB6965"/>
    <w:rsid w:val="00AC69BD"/>
    <w:rsid w:val="00AD10FE"/>
    <w:rsid w:val="00AD1BFF"/>
    <w:rsid w:val="00AD4BE2"/>
    <w:rsid w:val="00AE0233"/>
    <w:rsid w:val="00AE2926"/>
    <w:rsid w:val="00AE7B70"/>
    <w:rsid w:val="00AF3354"/>
    <w:rsid w:val="00AF3D51"/>
    <w:rsid w:val="00AF4324"/>
    <w:rsid w:val="00AF5B25"/>
    <w:rsid w:val="00B013F8"/>
    <w:rsid w:val="00B015B4"/>
    <w:rsid w:val="00B02B9D"/>
    <w:rsid w:val="00B050AB"/>
    <w:rsid w:val="00B1512D"/>
    <w:rsid w:val="00B31DCB"/>
    <w:rsid w:val="00B35B5B"/>
    <w:rsid w:val="00B453DB"/>
    <w:rsid w:val="00B465D6"/>
    <w:rsid w:val="00B5062F"/>
    <w:rsid w:val="00B578CD"/>
    <w:rsid w:val="00B60AC3"/>
    <w:rsid w:val="00B61EC9"/>
    <w:rsid w:val="00B713AD"/>
    <w:rsid w:val="00B71A86"/>
    <w:rsid w:val="00B73F16"/>
    <w:rsid w:val="00B80C66"/>
    <w:rsid w:val="00B82BC2"/>
    <w:rsid w:val="00B926AC"/>
    <w:rsid w:val="00BA5675"/>
    <w:rsid w:val="00BB4CE1"/>
    <w:rsid w:val="00BC0535"/>
    <w:rsid w:val="00BC0A88"/>
    <w:rsid w:val="00BC226E"/>
    <w:rsid w:val="00BC3098"/>
    <w:rsid w:val="00BC413C"/>
    <w:rsid w:val="00BC5FD5"/>
    <w:rsid w:val="00BD64F2"/>
    <w:rsid w:val="00BE2814"/>
    <w:rsid w:val="00BE4A4E"/>
    <w:rsid w:val="00BF05F3"/>
    <w:rsid w:val="00BF446F"/>
    <w:rsid w:val="00BF547F"/>
    <w:rsid w:val="00BF754B"/>
    <w:rsid w:val="00C05111"/>
    <w:rsid w:val="00C06F60"/>
    <w:rsid w:val="00C14994"/>
    <w:rsid w:val="00C2546C"/>
    <w:rsid w:val="00C2780E"/>
    <w:rsid w:val="00C30F55"/>
    <w:rsid w:val="00C3208B"/>
    <w:rsid w:val="00C372E0"/>
    <w:rsid w:val="00C37935"/>
    <w:rsid w:val="00C4206C"/>
    <w:rsid w:val="00C50142"/>
    <w:rsid w:val="00C502BB"/>
    <w:rsid w:val="00C56776"/>
    <w:rsid w:val="00C63A43"/>
    <w:rsid w:val="00C64C0A"/>
    <w:rsid w:val="00C662E9"/>
    <w:rsid w:val="00C73FC6"/>
    <w:rsid w:val="00C74180"/>
    <w:rsid w:val="00C766C1"/>
    <w:rsid w:val="00C91020"/>
    <w:rsid w:val="00C93446"/>
    <w:rsid w:val="00C96BEE"/>
    <w:rsid w:val="00C97EF3"/>
    <w:rsid w:val="00CB7AD9"/>
    <w:rsid w:val="00CC45BF"/>
    <w:rsid w:val="00CC55A2"/>
    <w:rsid w:val="00CD3AD0"/>
    <w:rsid w:val="00CD4EBB"/>
    <w:rsid w:val="00CE10A6"/>
    <w:rsid w:val="00CE759F"/>
    <w:rsid w:val="00D0772C"/>
    <w:rsid w:val="00D16A4C"/>
    <w:rsid w:val="00D2330D"/>
    <w:rsid w:val="00D23963"/>
    <w:rsid w:val="00D26F08"/>
    <w:rsid w:val="00D3168C"/>
    <w:rsid w:val="00D34FC0"/>
    <w:rsid w:val="00D36152"/>
    <w:rsid w:val="00D37A8C"/>
    <w:rsid w:val="00D404E0"/>
    <w:rsid w:val="00D41162"/>
    <w:rsid w:val="00D53ABB"/>
    <w:rsid w:val="00D55EAC"/>
    <w:rsid w:val="00D61879"/>
    <w:rsid w:val="00D63E49"/>
    <w:rsid w:val="00D66AB8"/>
    <w:rsid w:val="00D679FD"/>
    <w:rsid w:val="00D7025D"/>
    <w:rsid w:val="00D71A78"/>
    <w:rsid w:val="00D72C56"/>
    <w:rsid w:val="00D74C67"/>
    <w:rsid w:val="00D756C5"/>
    <w:rsid w:val="00D762B6"/>
    <w:rsid w:val="00D806D7"/>
    <w:rsid w:val="00D81FA9"/>
    <w:rsid w:val="00D92EF2"/>
    <w:rsid w:val="00DA22E5"/>
    <w:rsid w:val="00DA6115"/>
    <w:rsid w:val="00DB2034"/>
    <w:rsid w:val="00DB5707"/>
    <w:rsid w:val="00DD17E8"/>
    <w:rsid w:val="00DE038C"/>
    <w:rsid w:val="00DE3C37"/>
    <w:rsid w:val="00E046CC"/>
    <w:rsid w:val="00E072E2"/>
    <w:rsid w:val="00E106E2"/>
    <w:rsid w:val="00E158AA"/>
    <w:rsid w:val="00E25873"/>
    <w:rsid w:val="00E26C09"/>
    <w:rsid w:val="00E3548F"/>
    <w:rsid w:val="00E42A68"/>
    <w:rsid w:val="00E52AEA"/>
    <w:rsid w:val="00E52EEC"/>
    <w:rsid w:val="00E56388"/>
    <w:rsid w:val="00E56C31"/>
    <w:rsid w:val="00E57CDB"/>
    <w:rsid w:val="00E61949"/>
    <w:rsid w:val="00E65225"/>
    <w:rsid w:val="00E664E4"/>
    <w:rsid w:val="00E906C7"/>
    <w:rsid w:val="00E909FA"/>
    <w:rsid w:val="00E91EAE"/>
    <w:rsid w:val="00E966B1"/>
    <w:rsid w:val="00EB4632"/>
    <w:rsid w:val="00EC6CF3"/>
    <w:rsid w:val="00ED1B47"/>
    <w:rsid w:val="00ED2FF0"/>
    <w:rsid w:val="00EE19FD"/>
    <w:rsid w:val="00EF0350"/>
    <w:rsid w:val="00F07B82"/>
    <w:rsid w:val="00F14BF8"/>
    <w:rsid w:val="00F211B9"/>
    <w:rsid w:val="00F2350F"/>
    <w:rsid w:val="00F32628"/>
    <w:rsid w:val="00F36343"/>
    <w:rsid w:val="00F36C4B"/>
    <w:rsid w:val="00F47AD0"/>
    <w:rsid w:val="00F52C77"/>
    <w:rsid w:val="00F627D5"/>
    <w:rsid w:val="00F633BB"/>
    <w:rsid w:val="00F658CB"/>
    <w:rsid w:val="00F6701E"/>
    <w:rsid w:val="00F675E7"/>
    <w:rsid w:val="00F70096"/>
    <w:rsid w:val="00F71AD1"/>
    <w:rsid w:val="00F72FC0"/>
    <w:rsid w:val="00F92530"/>
    <w:rsid w:val="00F964D2"/>
    <w:rsid w:val="00FA29EF"/>
    <w:rsid w:val="00FB1164"/>
    <w:rsid w:val="00FE07AC"/>
    <w:rsid w:val="00FE36AB"/>
    <w:rsid w:val="00FE4ABC"/>
    <w:rsid w:val="00FE70D1"/>
    <w:rsid w:val="00FF70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F01208"/>
  <w15:docId w15:val="{50D99EF4-3CAD-4D51-8190-1EA4C20B1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97EF3"/>
    <w:pPr>
      <w:widowControl w:val="0"/>
      <w:adjustRightInd w:val="0"/>
      <w:snapToGrid w:val="0"/>
      <w:spacing w:line="300" w:lineRule="auto"/>
      <w:jc w:val="both"/>
      <w:textAlignment w:val="baseline"/>
    </w:pPr>
    <w:rPr>
      <w:sz w:val="21"/>
      <w:szCs w:val="21"/>
    </w:rPr>
  </w:style>
  <w:style w:type="paragraph" w:styleId="1">
    <w:name w:val="heading 1"/>
    <w:basedOn w:val="a"/>
    <w:next w:val="a"/>
    <w:qFormat/>
    <w:rsid w:val="0040665C"/>
    <w:pPr>
      <w:keepNext/>
      <w:keepLines/>
      <w:spacing w:line="360" w:lineRule="auto"/>
      <w:outlineLvl w:val="0"/>
    </w:pPr>
    <w:rPr>
      <w:rFonts w:eastAsia="黑体"/>
      <w:bCs/>
      <w:kern w:val="44"/>
      <w:sz w:val="44"/>
      <w:szCs w:val="44"/>
    </w:rPr>
  </w:style>
  <w:style w:type="paragraph" w:styleId="2">
    <w:name w:val="heading 2"/>
    <w:basedOn w:val="a"/>
    <w:next w:val="a"/>
    <w:qFormat/>
    <w:rsid w:val="0040665C"/>
    <w:pPr>
      <w:keepNext/>
      <w:keepLines/>
      <w:spacing w:line="360" w:lineRule="auto"/>
      <w:outlineLvl w:val="1"/>
    </w:pPr>
    <w:rPr>
      <w:rFonts w:ascii="Arial" w:eastAsia="黑体" w:hAnsi="Arial"/>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SO-2">
    <w:name w:val="CSO-“参考文献”"/>
    <w:rsid w:val="00BA5675"/>
    <w:pPr>
      <w:adjustRightInd w:val="0"/>
      <w:snapToGrid w:val="0"/>
      <w:spacing w:beforeLines="50" w:afterLines="50" w:line="300" w:lineRule="auto"/>
      <w:jc w:val="both"/>
    </w:pPr>
    <w:rPr>
      <w:rFonts w:eastAsia="黑体" w:cs="宋体"/>
      <w:b/>
      <w:sz w:val="21"/>
      <w:szCs w:val="21"/>
    </w:rPr>
  </w:style>
  <w:style w:type="character" w:customStyle="1" w:styleId="CSO-3">
    <w:name w:val="CSO-“中图分类号”"/>
    <w:rsid w:val="00BA5675"/>
    <w:rPr>
      <w:rFonts w:eastAsia="黑体"/>
      <w:sz w:val="21"/>
    </w:rPr>
  </w:style>
  <w:style w:type="character" w:customStyle="1" w:styleId="CSO-4">
    <w:name w:val="CSO-“作者简介”"/>
    <w:rsid w:val="00BA5675"/>
    <w:rPr>
      <w:rFonts w:eastAsia="宋体"/>
      <w:b/>
      <w:sz w:val="21"/>
    </w:rPr>
  </w:style>
  <w:style w:type="paragraph" w:customStyle="1" w:styleId="CSO-AbstractText">
    <w:name w:val="CSO-Abstract Text"/>
    <w:autoRedefine/>
    <w:rsid w:val="00066633"/>
    <w:pPr>
      <w:widowControl w:val="0"/>
      <w:adjustRightInd w:val="0"/>
      <w:snapToGrid w:val="0"/>
      <w:jc w:val="both"/>
    </w:pPr>
    <w:rPr>
      <w:rFonts w:eastAsia="Times New Roman" w:cs="宋体"/>
      <w:lang w:eastAsia="en-US"/>
    </w:rPr>
  </w:style>
  <w:style w:type="character" w:customStyle="1" w:styleId="CSO-AbstractHead">
    <w:name w:val="CSO-AbstractHead"/>
    <w:rsid w:val="00BA5675"/>
    <w:rPr>
      <w:rFonts w:cs="Times New Roman"/>
      <w:b/>
    </w:rPr>
  </w:style>
  <w:style w:type="paragraph" w:customStyle="1" w:styleId="CSO-Authoraddress">
    <w:name w:val="CSO-Author address"/>
    <w:rsid w:val="00BA5675"/>
    <w:pPr>
      <w:adjustRightInd w:val="0"/>
      <w:jc w:val="center"/>
    </w:pPr>
    <w:rPr>
      <w:rFonts w:eastAsia="仿宋_GB2312" w:cs="宋体"/>
      <w:sz w:val="21"/>
      <w:szCs w:val="21"/>
    </w:rPr>
  </w:style>
  <w:style w:type="paragraph" w:customStyle="1" w:styleId="CSO-Authorname">
    <w:name w:val="CSO-Author name"/>
    <w:rsid w:val="004F5128"/>
    <w:pPr>
      <w:snapToGrid w:val="0"/>
      <w:jc w:val="center"/>
    </w:pPr>
    <w:rPr>
      <w:rFonts w:cs="宋体"/>
      <w:sz w:val="24"/>
    </w:rPr>
  </w:style>
  <w:style w:type="character" w:customStyle="1" w:styleId="CSO-KeywordsHead">
    <w:name w:val="CSO-KeywordsHead"/>
    <w:rsid w:val="00BA5675"/>
    <w:rPr>
      <w:rFonts w:ascii="Times New Roman" w:hAnsi="Times New Roman"/>
      <w:b/>
      <w:sz w:val="20"/>
    </w:rPr>
  </w:style>
  <w:style w:type="paragraph" w:customStyle="1" w:styleId="CSO-KeywordsText">
    <w:name w:val="CSO-KeywordsText"/>
    <w:autoRedefine/>
    <w:rsid w:val="009D2DD5"/>
    <w:pPr>
      <w:widowControl w:val="0"/>
      <w:snapToGrid w:val="0"/>
      <w:jc w:val="both"/>
    </w:pPr>
    <w:rPr>
      <w:rFonts w:eastAsia="Times New Roman"/>
      <w:szCs w:val="21"/>
    </w:rPr>
  </w:style>
  <w:style w:type="paragraph" w:customStyle="1" w:styleId="CSO-Title">
    <w:name w:val="CSO-Title"/>
    <w:rsid w:val="00BA5675"/>
    <w:pPr>
      <w:adjustRightInd w:val="0"/>
      <w:spacing w:before="120" w:after="120"/>
      <w:jc w:val="center"/>
    </w:pPr>
    <w:rPr>
      <w:rFonts w:cs="宋体"/>
      <w:b/>
      <w:bCs/>
      <w:kern w:val="44"/>
      <w:sz w:val="32"/>
      <w:szCs w:val="32"/>
    </w:rPr>
  </w:style>
  <w:style w:type="paragraph" w:customStyle="1" w:styleId="CSO-5">
    <w:name w:val="CSO-表内容格式"/>
    <w:rsid w:val="00BA5675"/>
    <w:pPr>
      <w:widowControl w:val="0"/>
      <w:spacing w:line="300" w:lineRule="auto"/>
      <w:jc w:val="center"/>
    </w:pPr>
    <w:rPr>
      <w:sz w:val="18"/>
      <w:szCs w:val="21"/>
    </w:rPr>
  </w:style>
  <w:style w:type="paragraph" w:customStyle="1" w:styleId="CSO-6">
    <w:name w:val="CSO-表题"/>
    <w:rsid w:val="00BA5675"/>
    <w:pPr>
      <w:adjustRightInd w:val="0"/>
      <w:snapToGrid w:val="0"/>
      <w:spacing w:line="300" w:lineRule="auto"/>
      <w:jc w:val="center"/>
    </w:pPr>
    <w:rPr>
      <w:rFonts w:cs="宋体"/>
      <w:bCs/>
      <w:sz w:val="18"/>
      <w:szCs w:val="18"/>
    </w:rPr>
  </w:style>
  <w:style w:type="paragraph" w:customStyle="1" w:styleId="CSO-7">
    <w:name w:val="CSO-参考文献内容"/>
    <w:rsid w:val="00BA5675"/>
    <w:pPr>
      <w:widowControl w:val="0"/>
    </w:pPr>
    <w:rPr>
      <w:sz w:val="18"/>
      <w:szCs w:val="18"/>
    </w:rPr>
  </w:style>
  <w:style w:type="paragraph" w:customStyle="1" w:styleId="CSO-0">
    <w:name w:val="CSO-二级标题"/>
    <w:next w:val="a"/>
    <w:rsid w:val="00247A9B"/>
    <w:pPr>
      <w:keepNext/>
      <w:widowControl w:val="0"/>
      <w:numPr>
        <w:ilvl w:val="1"/>
        <w:numId w:val="3"/>
      </w:numPr>
      <w:adjustRightInd w:val="0"/>
      <w:spacing w:before="120" w:after="120"/>
      <w:jc w:val="both"/>
      <w:outlineLvl w:val="1"/>
    </w:pPr>
    <w:rPr>
      <w:b/>
      <w:sz w:val="24"/>
      <w:szCs w:val="24"/>
    </w:rPr>
  </w:style>
  <w:style w:type="paragraph" w:customStyle="1" w:styleId="CSO-8">
    <w:name w:val="CSO-化学方程式"/>
    <w:basedOn w:val="a"/>
    <w:rsid w:val="00BA5675"/>
    <w:pPr>
      <w:tabs>
        <w:tab w:val="center" w:pos="4200"/>
        <w:tab w:val="right" w:pos="8190"/>
      </w:tabs>
      <w:adjustRightInd/>
      <w:snapToGrid/>
      <w:spacing w:line="240" w:lineRule="auto"/>
      <w:jc w:val="left"/>
    </w:pPr>
    <w:rPr>
      <w:rFonts w:cs="宋体"/>
    </w:rPr>
  </w:style>
  <w:style w:type="paragraph" w:customStyle="1" w:styleId="CSO-1">
    <w:name w:val="CSO-三级标题"/>
    <w:next w:val="a"/>
    <w:rsid w:val="00247A9B"/>
    <w:pPr>
      <w:keepNext/>
      <w:widowControl w:val="0"/>
      <w:numPr>
        <w:ilvl w:val="2"/>
        <w:numId w:val="3"/>
      </w:numPr>
      <w:spacing w:beforeLines="50" w:afterLines="50"/>
      <w:jc w:val="both"/>
      <w:outlineLvl w:val="2"/>
    </w:pPr>
    <w:rPr>
      <w:b/>
      <w:bCs/>
      <w:sz w:val="21"/>
      <w:szCs w:val="21"/>
    </w:rPr>
  </w:style>
  <w:style w:type="paragraph" w:customStyle="1" w:styleId="CSO-9">
    <w:name w:val="CSO-数学公式"/>
    <w:rsid w:val="00BA5675"/>
    <w:pPr>
      <w:tabs>
        <w:tab w:val="center" w:pos="4200"/>
        <w:tab w:val="right" w:pos="8190"/>
      </w:tabs>
    </w:pPr>
    <w:rPr>
      <w:rFonts w:cs="宋体"/>
      <w:i/>
      <w:sz w:val="21"/>
      <w:szCs w:val="21"/>
    </w:rPr>
  </w:style>
  <w:style w:type="paragraph" w:customStyle="1" w:styleId="CSO-a">
    <w:name w:val="CSO-数字符号"/>
    <w:basedOn w:val="a"/>
    <w:rsid w:val="00BA5675"/>
    <w:pPr>
      <w:tabs>
        <w:tab w:val="num" w:pos="360"/>
      </w:tabs>
      <w:snapToGrid/>
      <w:ind w:left="240" w:hanging="240"/>
      <w:jc w:val="left"/>
    </w:pPr>
    <w:rPr>
      <w:rFonts w:cs="宋体"/>
    </w:rPr>
  </w:style>
  <w:style w:type="paragraph" w:customStyle="1" w:styleId="CSO-b">
    <w:name w:val="CSO-图题"/>
    <w:rsid w:val="00BA5675"/>
    <w:pPr>
      <w:adjustRightInd w:val="0"/>
      <w:snapToGrid w:val="0"/>
      <w:spacing w:line="300" w:lineRule="auto"/>
      <w:jc w:val="center"/>
    </w:pPr>
    <w:rPr>
      <w:sz w:val="18"/>
      <w:szCs w:val="21"/>
    </w:rPr>
  </w:style>
  <w:style w:type="paragraph" w:customStyle="1" w:styleId="CSO-c">
    <w:name w:val="CSO-项目符号"/>
    <w:basedOn w:val="a"/>
    <w:rsid w:val="00BA5675"/>
    <w:pPr>
      <w:tabs>
        <w:tab w:val="num" w:pos="360"/>
      </w:tabs>
      <w:snapToGrid/>
      <w:ind w:left="240" w:hanging="240"/>
      <w:jc w:val="left"/>
    </w:pPr>
    <w:rPr>
      <w:rFonts w:cs="宋体"/>
    </w:rPr>
  </w:style>
  <w:style w:type="paragraph" w:customStyle="1" w:styleId="CSO-d">
    <w:name w:val="CSO-项目资助"/>
    <w:rsid w:val="009037FD"/>
    <w:pPr>
      <w:widowControl w:val="0"/>
      <w:adjustRightInd w:val="0"/>
      <w:snapToGrid w:val="0"/>
    </w:pPr>
    <w:rPr>
      <w:sz w:val="18"/>
      <w:szCs w:val="18"/>
    </w:rPr>
  </w:style>
  <w:style w:type="paragraph" w:customStyle="1" w:styleId="CSO-">
    <w:name w:val="CSO-一级标题"/>
    <w:next w:val="a"/>
    <w:rsid w:val="00247A9B"/>
    <w:pPr>
      <w:keepNext/>
      <w:widowControl w:val="0"/>
      <w:numPr>
        <w:numId w:val="3"/>
      </w:numPr>
      <w:tabs>
        <w:tab w:val="clear" w:pos="357"/>
        <w:tab w:val="num" w:pos="360"/>
      </w:tabs>
      <w:spacing w:beforeLines="50" w:afterLines="50"/>
      <w:jc w:val="both"/>
      <w:outlineLvl w:val="0"/>
    </w:pPr>
    <w:rPr>
      <w:rFonts w:cs="宋体"/>
      <w:b/>
      <w:bCs/>
      <w:sz w:val="28"/>
    </w:rPr>
  </w:style>
  <w:style w:type="paragraph" w:customStyle="1" w:styleId="CSO-e">
    <w:name w:val="CSO-正文"/>
    <w:rsid w:val="00A53073"/>
    <w:pPr>
      <w:widowControl w:val="0"/>
      <w:adjustRightInd w:val="0"/>
      <w:spacing w:line="300" w:lineRule="auto"/>
      <w:ind w:firstLineChars="200" w:firstLine="420"/>
    </w:pPr>
    <w:rPr>
      <w:sz w:val="21"/>
      <w:szCs w:val="21"/>
    </w:rPr>
  </w:style>
  <w:style w:type="paragraph" w:customStyle="1" w:styleId="CSO-f">
    <w:name w:val="CSO-正文隐藏"/>
    <w:basedOn w:val="a"/>
    <w:rsid w:val="00BA5675"/>
    <w:pPr>
      <w:snapToGrid/>
    </w:pPr>
  </w:style>
  <w:style w:type="paragraph" w:customStyle="1" w:styleId="CSO-f0">
    <w:name w:val="CSO-中图分类号码"/>
    <w:rsid w:val="00066633"/>
    <w:pPr>
      <w:widowControl w:val="0"/>
      <w:adjustRightInd w:val="0"/>
      <w:spacing w:line="300" w:lineRule="auto"/>
      <w:jc w:val="both"/>
    </w:pPr>
    <w:rPr>
      <w:sz w:val="21"/>
      <w:szCs w:val="21"/>
    </w:rPr>
  </w:style>
  <w:style w:type="character" w:customStyle="1" w:styleId="CSO-f1">
    <w:name w:val="CSO-中文“关键词”"/>
    <w:rsid w:val="00BA5675"/>
    <w:rPr>
      <w:rFonts w:eastAsia="黑体"/>
      <w:sz w:val="21"/>
    </w:rPr>
  </w:style>
  <w:style w:type="character" w:customStyle="1" w:styleId="CSO-f2">
    <w:name w:val="CSO-中文“摘要”"/>
    <w:rsid w:val="00BA5675"/>
    <w:rPr>
      <w:rFonts w:ascii="Times New Roman" w:eastAsia="黑体" w:hAnsi="Times New Roman"/>
      <w:sz w:val="21"/>
      <w:szCs w:val="21"/>
    </w:rPr>
  </w:style>
  <w:style w:type="paragraph" w:customStyle="1" w:styleId="CSO-Email">
    <w:name w:val="CSO-中文Email"/>
    <w:rsid w:val="00BA5675"/>
    <w:pPr>
      <w:widowControl w:val="0"/>
      <w:jc w:val="center"/>
    </w:pPr>
    <w:rPr>
      <w:rFonts w:eastAsia="Times New Roman"/>
      <w:sz w:val="18"/>
      <w:szCs w:val="21"/>
    </w:rPr>
  </w:style>
  <w:style w:type="paragraph" w:customStyle="1" w:styleId="CSO-f3">
    <w:name w:val="CSO-中文单位"/>
    <w:rsid w:val="00BA5675"/>
    <w:pPr>
      <w:widowControl w:val="0"/>
      <w:adjustRightInd w:val="0"/>
      <w:jc w:val="center"/>
    </w:pPr>
    <w:rPr>
      <w:rFonts w:eastAsia="楷体_GB2312"/>
      <w:sz w:val="21"/>
      <w:szCs w:val="21"/>
    </w:rPr>
  </w:style>
  <w:style w:type="paragraph" w:customStyle="1" w:styleId="CSO-f4">
    <w:name w:val="CSO-中文关键词"/>
    <w:rsid w:val="00066633"/>
    <w:pPr>
      <w:widowControl w:val="0"/>
      <w:adjustRightInd w:val="0"/>
      <w:spacing w:line="300" w:lineRule="auto"/>
      <w:jc w:val="both"/>
    </w:pPr>
    <w:rPr>
      <w:sz w:val="21"/>
      <w:szCs w:val="21"/>
    </w:rPr>
  </w:style>
  <w:style w:type="paragraph" w:customStyle="1" w:styleId="CSO-f5">
    <w:name w:val="CSO-中文题目"/>
    <w:rsid w:val="00BA5675"/>
    <w:pPr>
      <w:widowControl w:val="0"/>
      <w:snapToGrid w:val="0"/>
      <w:spacing w:beforeLines="50" w:afterLines="50"/>
      <w:jc w:val="center"/>
    </w:pPr>
    <w:rPr>
      <w:rFonts w:ascii="黑体" w:eastAsia="黑体" w:hAnsi="黑体"/>
      <w:sz w:val="44"/>
      <w:szCs w:val="36"/>
    </w:rPr>
  </w:style>
  <w:style w:type="paragraph" w:customStyle="1" w:styleId="CSO-f6">
    <w:name w:val="CSO-中文摘要内容"/>
    <w:rsid w:val="00066633"/>
    <w:pPr>
      <w:widowControl w:val="0"/>
      <w:adjustRightInd w:val="0"/>
      <w:spacing w:line="300" w:lineRule="auto"/>
      <w:jc w:val="both"/>
    </w:pPr>
    <w:rPr>
      <w:sz w:val="21"/>
      <w:szCs w:val="21"/>
    </w:rPr>
  </w:style>
  <w:style w:type="paragraph" w:customStyle="1" w:styleId="CSO-f7">
    <w:name w:val="CSO-中文作者"/>
    <w:rsid w:val="00BA5675"/>
    <w:pPr>
      <w:widowControl w:val="0"/>
      <w:jc w:val="center"/>
    </w:pPr>
    <w:rPr>
      <w:sz w:val="24"/>
      <w:szCs w:val="24"/>
      <w:lang w:eastAsia="en-US"/>
    </w:rPr>
  </w:style>
  <w:style w:type="paragraph" w:styleId="a3">
    <w:name w:val="Document Map"/>
    <w:basedOn w:val="a"/>
    <w:semiHidden/>
    <w:rsid w:val="00980291"/>
    <w:pPr>
      <w:shd w:val="clear" w:color="auto" w:fill="000080"/>
    </w:pPr>
  </w:style>
  <w:style w:type="paragraph" w:styleId="a4">
    <w:name w:val="footnote text"/>
    <w:basedOn w:val="a"/>
    <w:semiHidden/>
    <w:rsid w:val="00BA5675"/>
    <w:pPr>
      <w:jc w:val="left"/>
    </w:pPr>
    <w:rPr>
      <w:sz w:val="18"/>
      <w:szCs w:val="18"/>
    </w:rPr>
  </w:style>
  <w:style w:type="character" w:styleId="a5">
    <w:name w:val="footnote reference"/>
    <w:semiHidden/>
    <w:rsid w:val="00BA5675"/>
    <w:rPr>
      <w:vertAlign w:val="superscript"/>
    </w:rPr>
  </w:style>
  <w:style w:type="paragraph" w:styleId="a6">
    <w:name w:val="Normal Indent"/>
    <w:basedOn w:val="a"/>
    <w:rsid w:val="00C73FC6"/>
    <w:pPr>
      <w:adjustRightInd/>
      <w:snapToGrid/>
      <w:spacing w:line="240" w:lineRule="auto"/>
      <w:ind w:firstLine="420"/>
      <w:textAlignment w:val="auto"/>
    </w:pPr>
    <w:rPr>
      <w:kern w:val="2"/>
      <w:szCs w:val="20"/>
    </w:rPr>
  </w:style>
  <w:style w:type="paragraph" w:styleId="a7">
    <w:name w:val="header"/>
    <w:basedOn w:val="a"/>
    <w:rsid w:val="00470FDE"/>
    <w:pPr>
      <w:pBdr>
        <w:bottom w:val="single" w:sz="6" w:space="1" w:color="auto"/>
      </w:pBdr>
      <w:tabs>
        <w:tab w:val="center" w:pos="4153"/>
        <w:tab w:val="right" w:pos="8306"/>
      </w:tabs>
      <w:spacing w:line="240" w:lineRule="auto"/>
      <w:jc w:val="center"/>
    </w:pPr>
    <w:rPr>
      <w:sz w:val="18"/>
      <w:szCs w:val="18"/>
    </w:rPr>
  </w:style>
  <w:style w:type="paragraph" w:styleId="a8">
    <w:name w:val="footer"/>
    <w:basedOn w:val="a"/>
    <w:rsid w:val="00470FDE"/>
    <w:pPr>
      <w:tabs>
        <w:tab w:val="center" w:pos="4153"/>
        <w:tab w:val="right" w:pos="8306"/>
      </w:tabs>
      <w:spacing w:line="240" w:lineRule="auto"/>
      <w:jc w:val="left"/>
    </w:pPr>
    <w:rPr>
      <w:sz w:val="18"/>
      <w:szCs w:val="18"/>
    </w:rPr>
  </w:style>
  <w:style w:type="character" w:styleId="a9">
    <w:name w:val="page number"/>
    <w:basedOn w:val="a0"/>
    <w:rsid w:val="00470FDE"/>
  </w:style>
  <w:style w:type="table" w:styleId="10">
    <w:name w:val="Table Simple 1"/>
    <w:basedOn w:val="a1"/>
    <w:rsid w:val="00A53073"/>
    <w:pPr>
      <w:widowControl w:val="0"/>
      <w:adjustRightInd w:val="0"/>
      <w:snapToGrid w:val="0"/>
      <w:spacing w:line="300" w:lineRule="auto"/>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SO-f8">
    <w:name w:val="CSO-表注"/>
    <w:rsid w:val="00A53073"/>
    <w:pPr>
      <w:ind w:firstLine="360"/>
    </w:pPr>
    <w:rPr>
      <w:sz w:val="18"/>
      <w:szCs w:val="18"/>
    </w:rPr>
  </w:style>
  <w:style w:type="character" w:styleId="aa">
    <w:name w:val="line number"/>
    <w:basedOn w:val="a0"/>
    <w:rsid w:val="001E7147"/>
  </w:style>
  <w:style w:type="paragraph" w:styleId="ab">
    <w:name w:val="Body Text"/>
    <w:basedOn w:val="a"/>
    <w:link w:val="ac"/>
    <w:rsid w:val="00FE4ABC"/>
    <w:pPr>
      <w:adjustRightInd/>
      <w:snapToGrid/>
      <w:spacing w:after="120" w:line="240" w:lineRule="auto"/>
      <w:textAlignment w:val="auto"/>
    </w:pPr>
    <w:rPr>
      <w:kern w:val="2"/>
      <w:szCs w:val="24"/>
    </w:rPr>
  </w:style>
  <w:style w:type="character" w:customStyle="1" w:styleId="ac">
    <w:name w:val="正文文本 字符"/>
    <w:link w:val="ab"/>
    <w:rsid w:val="00FE4ABC"/>
    <w:rPr>
      <w:kern w:val="2"/>
      <w:sz w:val="21"/>
      <w:szCs w:val="24"/>
    </w:rPr>
  </w:style>
  <w:style w:type="paragraph" w:styleId="ad">
    <w:name w:val="caption"/>
    <w:basedOn w:val="a"/>
    <w:next w:val="a"/>
    <w:uiPriority w:val="35"/>
    <w:unhideWhenUsed/>
    <w:qFormat/>
    <w:rsid w:val="008446A7"/>
    <w:pPr>
      <w:adjustRightInd/>
      <w:snapToGrid/>
      <w:spacing w:line="240" w:lineRule="auto"/>
      <w:textAlignment w:val="auto"/>
    </w:pPr>
    <w:rPr>
      <w:rFonts w:ascii="等线 Light" w:eastAsia="黑体" w:hAnsi="等线 Light"/>
      <w:kern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utf-8"/>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gi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gi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604E736-80EA-44B1-B444-2B74ED0BD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2234</Words>
  <Characters>12736</Characters>
  <Application>Microsoft Office Word</Application>
  <DocSecurity>0</DocSecurity>
  <Lines>106</Lines>
  <Paragraphs>29</Paragraphs>
  <ScaleCrop>false</ScaleCrop>
  <Company>earth</Company>
  <LinksUpToDate>false</LinksUpToDate>
  <CharactersWithSpaces>14941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中国科技论文在线中文稿件模板</dc:title>
  <dc:subject/>
  <dc:creator>WANG Yong-Xian</dc:creator>
  <cp:keywords/>
  <dc:description/>
  <cp:lastModifiedBy>Attention</cp:lastModifiedBy>
  <cp:revision>2</cp:revision>
  <cp:lastPrinted>2009-12-16T03:19:00Z</cp:lastPrinted>
  <dcterms:created xsi:type="dcterms:W3CDTF">2020-08-02T04:18:00Z</dcterms:created>
  <dcterms:modified xsi:type="dcterms:W3CDTF">2020-08-02T04:18:00Z</dcterms:modified>
</cp:coreProperties>
</file>